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14:textFill>
            <w14:solidFill>
              <w14:schemeClr w14:val="tx1"/>
            </w14:solidFill>
          </w14:textFill>
        </w:rPr>
      </w:pPr>
    </w:p>
    <w:p>
      <w:pPr>
        <w:ind w:right="105"/>
        <w:jc w:val="right"/>
        <w:rPr>
          <w:rFonts w:eastAsia="黑体"/>
          <w:b/>
          <w:color w:val="000000" w:themeColor="text1"/>
          <w:spacing w:val="40"/>
          <w:w w:val="66"/>
          <w:sz w:val="60"/>
          <w:szCs w:val="60"/>
          <w14:textFill>
            <w14:solidFill>
              <w14:schemeClr w14:val="tx1"/>
            </w14:solidFill>
          </w14:textFill>
        </w:rPr>
      </w:pPr>
      <w:r>
        <w:rPr>
          <w:rFonts w:hint="eastAsia" w:eastAsia="黑体"/>
          <w:b/>
          <w:color w:val="000000" w:themeColor="text1"/>
          <w:spacing w:val="40"/>
          <w:w w:val="66"/>
          <w:sz w:val="60"/>
          <w:szCs w:val="60"/>
          <w14:textFill>
            <w14:solidFill>
              <w14:schemeClr w14:val="tx1"/>
            </w14:solidFill>
          </w14:textFill>
        </w:rPr>
        <w:t>天津市人民政府政务服务办公室</w:t>
      </w:r>
    </w:p>
    <w:p>
      <w:pPr>
        <w:ind w:right="105"/>
        <w:jc w:val="right"/>
        <w:rPr>
          <w:rFonts w:eastAsia="黑体"/>
          <w:b/>
          <w:color w:val="000000" w:themeColor="text1"/>
          <w:spacing w:val="40"/>
          <w:w w:val="66"/>
          <w:sz w:val="60"/>
          <w:szCs w:val="60"/>
          <w14:textFill>
            <w14:solidFill>
              <w14:schemeClr w14:val="tx1"/>
            </w14:solidFill>
          </w14:textFill>
        </w:rPr>
      </w:pPr>
      <w:r>
        <w:rPr>
          <w:rFonts w:hint="eastAsia" w:eastAsia="黑体"/>
          <w:b/>
          <w:color w:val="000000" w:themeColor="text1"/>
          <w:spacing w:val="40"/>
          <w:w w:val="66"/>
          <w:sz w:val="60"/>
          <w:szCs w:val="60"/>
          <w14:textFill>
            <w14:solidFill>
              <w14:schemeClr w14:val="tx1"/>
            </w14:solidFill>
          </w14:textFill>
        </w:rPr>
        <w:t>营商环境第三方评价项目</w:t>
      </w:r>
    </w:p>
    <w:p>
      <w:pPr>
        <w:ind w:right="105"/>
        <w:jc w:val="right"/>
        <w:rPr>
          <w:rFonts w:eastAsia="黑体"/>
          <w:b/>
          <w:color w:val="000000" w:themeColor="text1"/>
          <w:spacing w:val="40"/>
          <w:w w:val="66"/>
          <w:sz w:val="60"/>
          <w:szCs w:val="60"/>
          <w14:textFill>
            <w14:solidFill>
              <w14:schemeClr w14:val="tx1"/>
            </w14:solidFill>
          </w14:textFill>
        </w:rPr>
      </w:pPr>
      <w:r>
        <w:rPr>
          <w:rFonts w:eastAsia="黑体"/>
          <w:b/>
          <w:color w:val="000000" w:themeColor="text1"/>
          <w:spacing w:val="40"/>
          <w:sz w:val="60"/>
          <w:szCs w:val="6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14:textFill>
            <w14:solidFill>
              <w14:schemeClr w14:val="tx1"/>
            </w14:solidFill>
          </w14:textFill>
        </w:rPr>
        <w:t>招标文件</w:t>
      </w:r>
    </w:p>
    <w:p>
      <w:pPr>
        <w:ind w:right="1025"/>
        <w:jc w:val="center"/>
        <w:rPr>
          <w:rFonts w:eastAsia="黑体"/>
          <w:b/>
          <w:color w:val="000000" w:themeColor="text1"/>
          <w:spacing w:val="40"/>
          <w:w w:val="66"/>
          <w:sz w:val="60"/>
          <w:szCs w:val="60"/>
          <w14:textFill>
            <w14:solidFill>
              <w14:schemeClr w14:val="tx1"/>
            </w14:solidFill>
          </w14:textFill>
        </w:rPr>
      </w:pPr>
    </w:p>
    <w:p>
      <w:pPr>
        <w:jc w:val="center"/>
        <w:rPr>
          <w:rFonts w:eastAsia="黑体"/>
          <w:b/>
          <w:color w:val="000000" w:themeColor="text1"/>
          <w:spacing w:val="40"/>
          <w:w w:val="66"/>
          <w:sz w:val="15"/>
          <w:szCs w:val="15"/>
          <w14:textFill>
            <w14:solidFill>
              <w14:schemeClr w14:val="tx1"/>
            </w14:solidFill>
          </w14:textFill>
        </w:rPr>
      </w:pPr>
      <w:r>
        <w:rPr>
          <w:rFonts w:eastAsia="黑体"/>
          <w:b/>
          <w:color w:val="000000" w:themeColor="text1"/>
          <w:spacing w:val="40"/>
          <w:w w:val="66"/>
          <w:sz w:val="56"/>
          <w:szCs w:val="56"/>
          <w14:textFill>
            <w14:solidFill>
              <w14:schemeClr w14:val="tx1"/>
            </w14:solidFill>
          </w14:textFill>
        </w:rPr>
        <w:t xml:space="preserve">            </w:t>
      </w:r>
    </w:p>
    <w:p>
      <w:pPr>
        <w:jc w:val="center"/>
        <w:rPr>
          <w:rFonts w:eastAsia="黑体"/>
          <w:color w:val="000000" w:themeColor="text1"/>
          <w:spacing w:val="40"/>
          <w:w w:val="66"/>
          <w:sz w:val="32"/>
          <w:szCs w:val="32"/>
          <w14:textFill>
            <w14:solidFill>
              <w14:schemeClr w14:val="tx1"/>
            </w14:solidFill>
          </w14:textFill>
        </w:rPr>
      </w:pPr>
      <w:r>
        <w:rPr>
          <w:rFonts w:eastAsia="黑体"/>
          <w:color w:val="000000" w:themeColor="text1"/>
          <w:spacing w:val="40"/>
          <w:w w:val="66"/>
          <w:sz w:val="32"/>
          <w:szCs w:val="32"/>
          <w14:textFill>
            <w14:solidFill>
              <w14:schemeClr w14:val="tx1"/>
            </w14:solidFill>
          </w14:textFill>
        </w:rPr>
        <w:t>（项目编号：</w:t>
      </w:r>
      <w:r>
        <w:rPr>
          <w:rFonts w:hint="eastAsia" w:eastAsia="黑体"/>
          <w:color w:val="000000" w:themeColor="text1"/>
          <w:spacing w:val="40"/>
          <w:w w:val="66"/>
          <w:sz w:val="32"/>
          <w:szCs w:val="32"/>
          <w14:textFill>
            <w14:solidFill>
              <w14:schemeClr w14:val="tx1"/>
            </w14:solidFill>
          </w14:textFill>
        </w:rPr>
        <w:t>TGPC-2023-D-0556</w:t>
      </w:r>
      <w:r>
        <w:rPr>
          <w:rFonts w:eastAsia="黑体"/>
          <w:color w:val="000000" w:themeColor="text1"/>
          <w:spacing w:val="40"/>
          <w:w w:val="66"/>
          <w:sz w:val="32"/>
          <w:szCs w:val="32"/>
          <w14:textFill>
            <w14:solidFill>
              <w14:schemeClr w14:val="tx1"/>
            </w14:solidFill>
          </w14:textFill>
        </w:rPr>
        <w:t>）</w:t>
      </w:r>
    </w:p>
    <w:p>
      <w:pPr>
        <w:rPr>
          <w:color w:val="000000" w:themeColor="text1"/>
          <w:sz w:val="40"/>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rPr>
          <w:color w:val="000000" w:themeColor="text1"/>
          <w:sz w:val="36"/>
          <w14:textFill>
            <w14:solidFill>
              <w14:schemeClr w14:val="tx1"/>
            </w14:solidFill>
          </w14:textFill>
        </w:rPr>
      </w:pPr>
    </w:p>
    <w:p>
      <w:pPr>
        <w:ind w:firstLine="2897" w:firstLineChars="1493"/>
        <w:rPr>
          <w:rFonts w:eastAsia="黑体"/>
          <w:color w:val="000000" w:themeColor="text1"/>
          <w:spacing w:val="20"/>
          <w:w w:val="66"/>
          <w:sz w:val="44"/>
          <w:szCs w:val="4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14:textFill>
            <w14:solidFill>
              <w14:schemeClr w14:val="tx1"/>
            </w14:solidFill>
          </w14:textFill>
        </w:rPr>
        <w:t>天津市政府采购中心</w:t>
      </w:r>
    </w:p>
    <w:p>
      <w:pPr>
        <w:tabs>
          <w:tab w:val="left" w:pos="3281"/>
          <w:tab w:val="center" w:pos="4711"/>
        </w:tabs>
        <w:jc w:val="center"/>
        <w:rPr>
          <w:rFonts w:eastAsia="仿宋_GB2312"/>
          <w:b/>
          <w:bCs/>
          <w:color w:val="000000" w:themeColor="text1"/>
          <w:kern w:val="0"/>
          <w:sz w:val="44"/>
          <w:szCs w:val="44"/>
          <w14:textFill>
            <w14:solidFill>
              <w14:schemeClr w14:val="tx1"/>
            </w14:solidFill>
          </w14:textFill>
        </w:rPr>
      </w:pPr>
      <w:r>
        <w:rPr>
          <w:rFonts w:eastAsia="仿宋_GB2312"/>
          <w:b/>
          <w:bCs/>
          <w:color w:val="000000" w:themeColor="text1"/>
          <w:kern w:val="0"/>
          <w:sz w:val="44"/>
          <w:szCs w:val="44"/>
          <w14:textFill>
            <w14:solidFill>
              <w14:schemeClr w14:val="tx1"/>
            </w14:solidFill>
          </w14:textFill>
        </w:rPr>
        <w:t>2023.</w:t>
      </w:r>
      <w:r>
        <w:rPr>
          <w:rFonts w:hint="eastAsia" w:eastAsia="仿宋_GB2312"/>
          <w:b/>
          <w:bCs/>
          <w:color w:val="000000" w:themeColor="text1"/>
          <w:kern w:val="0"/>
          <w:sz w:val="44"/>
          <w:szCs w:val="44"/>
          <w14:textFill>
            <w14:solidFill>
              <w14:schemeClr w14:val="tx1"/>
            </w14:solidFill>
          </w14:textFill>
        </w:rPr>
        <w:t>8</w:t>
      </w:r>
      <w:r>
        <w:rPr>
          <w:rFonts w:eastAsia="仿宋_GB2312"/>
          <w:b/>
          <w:bCs/>
          <w:color w:val="000000" w:themeColor="text1"/>
          <w:kern w:val="0"/>
          <w:sz w:val="44"/>
          <w:szCs w:val="44"/>
          <w14:textFill>
            <w14:solidFill>
              <w14:schemeClr w14:val="tx1"/>
            </w14:solidFill>
          </w14:textFill>
        </w:rPr>
        <w:t xml:space="preserve"> </w:t>
      </w:r>
    </w:p>
    <w:p>
      <w:pPr>
        <w:widowControl/>
        <w:jc w:val="left"/>
        <w:rPr>
          <w:rFonts w:eastAsia="仿宋_GB2312"/>
          <w:b/>
          <w:bCs/>
          <w:color w:val="000000" w:themeColor="text1"/>
          <w:kern w:val="0"/>
          <w:sz w:val="44"/>
          <w:szCs w:val="44"/>
          <w14:textFill>
            <w14:solidFill>
              <w14:schemeClr w14:val="tx1"/>
            </w14:solidFill>
          </w14:textFill>
        </w:rPr>
      </w:pPr>
    </w:p>
    <w:p>
      <w:pPr>
        <w:ind w:firstLine="408" w:firstLineChars="100"/>
        <w:jc w:val="center"/>
        <w:rPr>
          <w:b/>
          <w:color w:val="000000" w:themeColor="text1"/>
          <w:spacing w:val="20"/>
          <w:w w:val="80"/>
          <w:sz w:val="48"/>
          <w:szCs w:val="48"/>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color w:val="000000" w:themeColor="text1"/>
          <w:spacing w:val="20"/>
          <w:w w:val="80"/>
          <w:sz w:val="48"/>
          <w:szCs w:val="48"/>
          <w14:textFill>
            <w14:solidFill>
              <w14:schemeClr w14:val="tx1"/>
            </w14:solidFill>
          </w14:textFill>
        </w:rPr>
      </w:pPr>
      <w:r>
        <w:rPr>
          <w:b/>
          <w:color w:val="000000" w:themeColor="text1"/>
          <w:spacing w:val="20"/>
          <w:w w:val="80"/>
          <w:sz w:val="48"/>
          <w:szCs w:val="48"/>
          <w14:textFill>
            <w14:solidFill>
              <w14:schemeClr w14:val="tx1"/>
            </w14:solidFill>
          </w14:textFill>
        </w:rPr>
        <w:t>目  录</w:t>
      </w: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第一部分  投标邀请函</w:t>
      </w:r>
    </w:p>
    <w:p>
      <w:pPr>
        <w:spacing w:line="560" w:lineRule="exact"/>
        <w:ind w:right="-141" w:rightChars="-73"/>
        <w:rPr>
          <w:b/>
          <w:color w:val="000000" w:themeColor="text1"/>
          <w:sz w:val="24"/>
          <w14:textFill>
            <w14:solidFill>
              <w14:schemeClr w14:val="tx1"/>
            </w14:solidFill>
          </w14:textFill>
        </w:rPr>
      </w:pP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第二部分  招标项目要求</w:t>
      </w:r>
    </w:p>
    <w:p>
      <w:pPr>
        <w:spacing w:line="560" w:lineRule="exact"/>
        <w:ind w:right="-141" w:rightChars="-73"/>
        <w:rPr>
          <w:b/>
          <w:color w:val="000000" w:themeColor="text1"/>
          <w:sz w:val="24"/>
          <w14:textFill>
            <w14:solidFill>
              <w14:schemeClr w14:val="tx1"/>
            </w14:solidFill>
          </w14:textFill>
        </w:rPr>
      </w:pPr>
    </w:p>
    <w:p>
      <w:pPr>
        <w:spacing w:line="560" w:lineRule="exact"/>
        <w:ind w:right="-141" w:rightChars="-73"/>
        <w:rPr>
          <w:b/>
          <w:color w:val="000000" w:themeColor="text1"/>
          <w:sz w:val="24"/>
          <w14:textFill>
            <w14:solidFill>
              <w14:schemeClr w14:val="tx1"/>
            </w14:solidFill>
          </w14:textFill>
        </w:rPr>
      </w:pPr>
      <w:r>
        <w:rPr>
          <w:b/>
          <w:color w:val="000000" w:themeColor="text1"/>
          <w:sz w:val="24"/>
          <w14:textFill>
            <w14:solidFill>
              <w14:schemeClr w14:val="tx1"/>
            </w14:solidFill>
          </w14:textFill>
        </w:rPr>
        <w:t>第三部分  投标须知</w:t>
      </w:r>
    </w:p>
    <w:p>
      <w:pPr>
        <w:spacing w:line="560" w:lineRule="exact"/>
        <w:ind w:right="-141" w:rightChars="-73"/>
        <w:rPr>
          <w:color w:val="000000" w:themeColor="text1"/>
          <w:sz w:val="24"/>
          <w14:textFill>
            <w14:solidFill>
              <w14:schemeClr w14:val="tx1"/>
            </w14:solidFill>
          </w14:textFill>
        </w:rPr>
      </w:pPr>
    </w:p>
    <w:p>
      <w:pPr>
        <w:spacing w:line="560" w:lineRule="exact"/>
        <w:rPr>
          <w:b/>
          <w:color w:val="000000" w:themeColor="text1"/>
          <w:sz w:val="24"/>
          <w14:textFill>
            <w14:solidFill>
              <w14:schemeClr w14:val="tx1"/>
            </w14:solidFill>
          </w14:textFill>
        </w:rPr>
      </w:pPr>
      <w:r>
        <w:rPr>
          <w:b/>
          <w:color w:val="000000" w:themeColor="text1"/>
          <w:sz w:val="24"/>
          <w14:textFill>
            <w14:solidFill>
              <w14:schemeClr w14:val="tx1"/>
            </w14:solidFill>
          </w14:textFill>
        </w:rPr>
        <w:t>第四部分  合同条款</w:t>
      </w:r>
    </w:p>
    <w:p>
      <w:pPr>
        <w:spacing w:line="560" w:lineRule="exact"/>
        <w:rPr>
          <w:color w:val="000000" w:themeColor="text1"/>
          <w:sz w:val="24"/>
          <w14:textFill>
            <w14:solidFill>
              <w14:schemeClr w14:val="tx1"/>
            </w14:solidFill>
          </w14:textFill>
        </w:rPr>
      </w:pPr>
    </w:p>
    <w:p>
      <w:pPr>
        <w:spacing w:line="560" w:lineRule="exact"/>
        <w:rPr>
          <w:color w:val="000000" w:themeColor="text1"/>
          <w:sz w:val="24"/>
          <w14:textFill>
            <w14:solidFill>
              <w14:schemeClr w14:val="tx1"/>
            </w14:solidFill>
          </w14:textFill>
        </w:rPr>
      </w:pPr>
      <w:r>
        <w:rPr>
          <w:b/>
          <w:color w:val="000000" w:themeColor="text1"/>
          <w:sz w:val="24"/>
          <w14:textFill>
            <w14:solidFill>
              <w14:schemeClr w14:val="tx1"/>
            </w14:solidFill>
          </w14:textFill>
        </w:rPr>
        <w:t>第五部分  投标文件格式</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b/>
          <w:color w:val="000000" w:themeColor="text1"/>
          <w14:textFill>
            <w14:solidFill>
              <w14:schemeClr w14:val="tx1"/>
            </w14:solidFill>
          </w14:textFill>
        </w:rPr>
      </w:pPr>
    </w:p>
    <w:p>
      <w:pPr>
        <w:pStyle w:val="16"/>
        <w:rPr>
          <w:rFonts w:ascii="Times New Roman" w:hAnsi="Times New Roman"/>
          <w:color w:val="000000" w:themeColor="text1"/>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000000" w:themeColor="text1"/>
          <w:szCs w:val="32"/>
          <w14:textFill>
            <w14:solidFill>
              <w14:schemeClr w14:val="tx1"/>
            </w14:solidFill>
          </w14:textFill>
        </w:rPr>
      </w:pPr>
      <w:r>
        <w:rPr>
          <w:rFonts w:ascii="Times New Roman" w:hAnsi="Times New Roman" w:cs="Times New Roman" w:eastAsiaTheme="minorEastAsia"/>
          <w:color w:val="000000" w:themeColor="text1"/>
          <w:szCs w:val="32"/>
          <w14:textFill>
            <w14:solidFill>
              <w14:schemeClr w14:val="tx1"/>
            </w14:solidFill>
          </w14:textFill>
        </w:rPr>
        <w:t>受</w:t>
      </w:r>
      <w:r>
        <w:rPr>
          <w:rFonts w:hint="eastAsia" w:ascii="Times New Roman" w:hAnsi="Times New Roman" w:cs="Times New Roman" w:eastAsiaTheme="minorEastAsia"/>
          <w:color w:val="000000" w:themeColor="text1"/>
          <w:szCs w:val="32"/>
          <w14:textFill>
            <w14:solidFill>
              <w14:schemeClr w14:val="tx1"/>
            </w14:solidFill>
          </w14:textFill>
        </w:rPr>
        <w:t>天津市人民政府政务服务办公室</w:t>
      </w:r>
      <w:r>
        <w:rPr>
          <w:rFonts w:ascii="Times New Roman" w:hAnsi="Times New Roman" w:cs="Times New Roman" w:eastAsiaTheme="minorEastAsia"/>
          <w:color w:val="000000" w:themeColor="text1"/>
          <w:szCs w:val="32"/>
          <w14:textFill>
            <w14:solidFill>
              <w14:schemeClr w14:val="tx1"/>
            </w14:solidFill>
          </w14:textFill>
        </w:rPr>
        <w:t>委托，天津市政府采购中心将以公开招标方式，对</w:t>
      </w:r>
      <w:r>
        <w:rPr>
          <w:rFonts w:hint="eastAsia" w:ascii="Times New Roman" w:hAnsi="Times New Roman" w:cs="Times New Roman" w:eastAsiaTheme="minorEastAsia"/>
          <w:color w:val="000000" w:themeColor="text1"/>
          <w:szCs w:val="32"/>
          <w14:textFill>
            <w14:solidFill>
              <w14:schemeClr w14:val="tx1"/>
            </w14:solidFill>
          </w14:textFill>
        </w:rPr>
        <w:t>天津市人民政府政务服务办公室营商环境第三方评价项目</w:t>
      </w:r>
      <w:r>
        <w:rPr>
          <w:rFonts w:ascii="Times New Roman" w:hAnsi="Times New Roman" w:cs="Times New Roman" w:eastAsiaTheme="minorEastAsia"/>
          <w:color w:val="000000" w:themeColor="text1"/>
          <w:szCs w:val="32"/>
          <w14:textFill>
            <w14:solidFill>
              <w14:schemeClr w14:val="tx1"/>
            </w14:solidFill>
          </w14:textFill>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000000" w:themeColor="text1"/>
          <w:szCs w:val="32"/>
          <w14:textFill>
            <w14:solidFill>
              <w14:schemeClr w14:val="tx1"/>
            </w14:solidFill>
          </w14:textFill>
        </w:rPr>
      </w:pPr>
      <w:r>
        <w:rPr>
          <w:rFonts w:hint="eastAsia" w:ascii="Times New Roman" w:hAnsi="Times New Roman" w:eastAsia="宋体" w:cs="Times New Roman"/>
          <w:color w:val="000000" w:themeColor="text1"/>
          <w:szCs w:val="32"/>
          <w14:textFill>
            <w14:solidFill>
              <w14:schemeClr w14:val="tx1"/>
            </w14:solidFill>
          </w14:textFill>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一、项目名称和编号</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（一）项目名称：</w:t>
      </w:r>
      <w:r>
        <w:rPr>
          <w:rFonts w:hint="eastAsia" w:ascii="Times New Roman" w:hAnsi="Times New Roman" w:eastAsia="宋体" w:cs="Times New Roman"/>
          <w:color w:val="000000" w:themeColor="text1"/>
          <w14:textFill>
            <w14:solidFill>
              <w14:schemeClr w14:val="tx1"/>
            </w14:solidFill>
          </w14:textFill>
        </w:rPr>
        <w:t>天津市人民政府政务服务办公室营商环境第三方评价项目</w:t>
      </w:r>
      <w:r>
        <w:rPr>
          <w:rFonts w:ascii="Times New Roman" w:hAnsi="Times New Roman" w:eastAsia="宋体" w:cs="Times New Roman"/>
          <w:color w:val="000000" w:themeColor="text1"/>
          <w14:textFill>
            <w14:solidFill>
              <w14:schemeClr w14:val="tx1"/>
            </w14:solidFill>
          </w14:textFill>
        </w:rPr>
        <w:t xml:space="preserve">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（二）项目编号：</w:t>
      </w:r>
      <w:r>
        <w:rPr>
          <w:rFonts w:hint="eastAsia" w:ascii="Times New Roman" w:hAnsi="Times New Roman" w:eastAsia="宋体" w:cs="Times New Roman"/>
          <w:color w:val="000000" w:themeColor="text1"/>
          <w14:textFill>
            <w14:solidFill>
              <w14:schemeClr w14:val="tx1"/>
            </w14:solidFill>
          </w14:textFill>
        </w:rPr>
        <w:t>TGPC-2023-D-0556</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二、项目内容</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第一包：</w:t>
      </w:r>
      <w:r>
        <w:rPr>
          <w:rFonts w:hint="eastAsia" w:ascii="Times New Roman" w:hAnsi="Times New Roman" w:eastAsia="宋体" w:cs="Times New Roman"/>
          <w:color w:val="000000" w:themeColor="text1"/>
          <w14:textFill>
            <w14:solidFill>
              <w14:schemeClr w14:val="tx1"/>
            </w14:solidFill>
          </w14:textFill>
        </w:rPr>
        <w:t xml:space="preserve">营商环境第三方评价，合同履行期限：从签订合同之日起至2024年12月31日止。其中，营商环境年度综合评价服务部分，从2023年11月1日至2024年1月31日；营商环境建设常态化监测和课题研究服务部分，从签订合同之日起至2024年12月31日止。 </w:t>
      </w:r>
    </w:p>
    <w:p>
      <w:pPr>
        <w:pStyle w:val="27"/>
        <w:spacing w:line="360" w:lineRule="auto"/>
        <w:ind w:firstLine="448"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三、项目预算</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第一包：</w:t>
      </w:r>
      <w:r>
        <w:rPr>
          <w:rFonts w:hint="eastAsia" w:ascii="Times New Roman" w:hAnsi="Times New Roman" w:eastAsia="宋体" w:cs="Times New Roman"/>
          <w:color w:val="000000" w:themeColor="text1"/>
          <w14:textFill>
            <w14:solidFill>
              <w14:schemeClr w14:val="tx1"/>
            </w14:solidFill>
          </w14:textFill>
        </w:rPr>
        <w:t>700000元。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、供应商资格要求（实质性要求）</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（一）投标人须具备《中华人民共和国政府采购法》第二十二条第一款规定的条件，提供以下材料：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财务状况报告等相关材料：</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A.经第三方会计师事务所审计的2022年度财务报告扫描件。</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B. 具有良好的商业信誉和健全的财务会计制度的书面声明。</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注：A、B两项提供任意一项均可。</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 提交具备履行合同所必需的设备和专业技术能力证明材料。</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（二）本项目不接受联合体投标。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（三）本项目专门面向中小企业采购，提供《中小企业声明函》。</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五</w:t>
      </w:r>
      <w:r>
        <w:rPr>
          <w:rFonts w:ascii="Times New Roman" w:hAnsi="Times New Roman" w:eastAsia="宋体" w:cs="Times New Roman"/>
          <w:color w:val="000000" w:themeColor="text1"/>
          <w14:textFill>
            <w14:solidFill>
              <w14:schemeClr w14:val="tx1"/>
            </w14:solidFill>
          </w14:textFill>
        </w:rPr>
        <w:t>、项目需要落实的政府采购政策</w:t>
      </w:r>
    </w:p>
    <w:p>
      <w:pPr>
        <w:pStyle w:val="27"/>
        <w:spacing w:line="360" w:lineRule="auto"/>
        <w:ind w:firstLine="448" w:firstLineChars="200"/>
        <w:rPr>
          <w:rFonts w:ascii="Times New Roman" w:hAnsi="Times New Roman" w:cs="Times New Roman" w:eastAsiaTheme="minorEastAsia"/>
          <w:color w:val="000000" w:themeColor="text1"/>
          <w14:textFill>
            <w14:solidFill>
              <w14:schemeClr w14:val="tx1"/>
            </w14:solidFill>
          </w14:textFill>
        </w:rPr>
      </w:pPr>
      <w:bookmarkStart w:id="1" w:name="OLE_LINK4"/>
      <w:bookmarkStart w:id="2" w:name="OLE_LINK3"/>
      <w:r>
        <w:rPr>
          <w:rFonts w:ascii="Times New Roman" w:hAnsi="Times New Roman" w:eastAsia="宋体" w:cs="Times New Roman"/>
          <w:color w:val="000000" w:themeColor="text1"/>
          <w14:textFill>
            <w14:solidFill>
              <w14:schemeClr w14:val="tx1"/>
            </w14:solidFill>
          </w14:textFill>
        </w:rPr>
        <w:t>（一）</w:t>
      </w:r>
      <w:r>
        <w:rPr>
          <w:rFonts w:hint="eastAsia" w:ascii="Times New Roman" w:hAnsi="Times New Roman" w:cs="Times New Roman" w:eastAsiaTheme="minorEastAsia"/>
          <w:color w:val="000000" w:themeColor="text1"/>
          <w14:textFill>
            <w14:solidFill>
              <w14:schemeClr w14:val="tx1"/>
            </w14:solidFill>
          </w14:textFill>
        </w:rPr>
        <w:t>本项目专门面向中小企业采购。</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（二）根据财政部发布的《关于政府采购支持监狱企业发展有关问题的通知》规定，监狱企业视同小微企业。</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（三）</w:t>
      </w:r>
      <w:r>
        <w:rPr>
          <w:rFonts w:hint="eastAsia" w:ascii="Times New Roman" w:hAnsi="Times New Roman" w:eastAsia="宋体"/>
          <w:color w:val="000000" w:themeColor="text1"/>
          <w14:textFill>
            <w14:solidFill>
              <w14:schemeClr w14:val="tx1"/>
            </w14:solidFill>
          </w14:textFill>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bookmarkStart w:id="3" w:name="_Toc412903615"/>
      <w:r>
        <w:rPr>
          <w:rFonts w:ascii="Times New Roman" w:hAnsi="Times New Roman" w:eastAsia="宋体" w:cs="Times New Roman"/>
          <w:color w:val="000000" w:themeColor="text1"/>
          <w14:textFill>
            <w14:solidFill>
              <w14:schemeClr w14:val="tx1"/>
            </w14:solidFill>
          </w14:textFill>
        </w:rPr>
        <w:t>六、获取招标文件时间、方式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（一）获取招标文件时间：2023年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日至2023年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14</w:t>
      </w:r>
      <w:r>
        <w:rPr>
          <w:rFonts w:ascii="Times New Roman" w:hAnsi="Times New Roman" w:eastAsia="宋体" w:cs="Times New Roman"/>
          <w:color w:val="000000" w:themeColor="text1"/>
          <w14:textFill>
            <w14:solidFill>
              <w14:schemeClr w14:val="tx1"/>
            </w14:solidFill>
          </w14:textFill>
        </w:rPr>
        <w:t>日，每日9:00至17:00（北京时间，法定节假日除外）。</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（二）获取招标文件的方式：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获取招标文件网址：使用天津市中环认证服务有限公司发出的CA数字证书（原天津市电子认证中心发出尚在有效期内的CA数字证书仍可使用）登录天津市政府采购中心网（网址：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color w:val="000000" w:themeColor="text1"/>
          <w14:textFill>
            <w14:solidFill>
              <w14:schemeClr w14:val="tx1"/>
            </w14:solidFill>
          </w14:textFill>
        </w:rPr>
        <w:t>http://tjgpc.zwfwb.tj.gov.cn</w:t>
      </w:r>
      <w:r>
        <w:rPr>
          <w:rStyle w:val="24"/>
          <w:rFonts w:hint="eastAsia" w:ascii="Times New Roman" w:hAnsi="Times New Roman" w:eastAsia="宋体" w:cs="Times New Roman"/>
          <w:color w:val="000000" w:themeColor="text1"/>
          <w14:textFill>
            <w14:solidFill>
              <w14:schemeClr w14:val="tx1"/>
            </w14:solidFill>
          </w14:textFill>
        </w:rPr>
        <w:fldChar w:fldCharType="end"/>
      </w:r>
      <w:r>
        <w:rPr>
          <w:rFonts w:hint="eastAsia" w:ascii="Times New Roman" w:hAnsi="Times New Roman" w:eastAsia="宋体" w:cs="Times New Roman"/>
          <w:color w:val="000000" w:themeColor="text1"/>
          <w14:textFill>
            <w14:solidFill>
              <w14:schemeClr w14:val="tx1"/>
            </w14:solidFill>
          </w14:textFill>
        </w:rPr>
        <w:t>）-”网上招投标”-“供应商登录”-“市级集采机构入口”</w:t>
      </w:r>
      <w:r>
        <w:rPr>
          <w:rFonts w:ascii="Times New Roman" w:hAnsi="Times New Roman" w:eastAsia="宋体" w:cs="Times New Roman"/>
          <w:color w:val="000000" w:themeColor="text1"/>
          <w14:textFill>
            <w14:solidFill>
              <w14:schemeClr w14:val="tx1"/>
            </w14:solidFill>
          </w14:textFill>
        </w:rPr>
        <w:t>下载招标文件。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 </w:t>
      </w:r>
      <w:r>
        <w:rPr>
          <w:rFonts w:hint="eastAsia" w:ascii="Times New Roman" w:hAnsi="Times New Roman" w:eastAsia="宋体" w:cs="Times New Roman"/>
          <w:color w:val="000000" w:themeColor="text1"/>
          <w14:textFill>
            <w14:solidFill>
              <w14:schemeClr w14:val="tx1"/>
            </w14:solidFill>
          </w14:textFill>
        </w:rPr>
        <w:t>供应商注册、</w:t>
      </w:r>
      <w:r>
        <w:rPr>
          <w:rFonts w:ascii="Times New Roman" w:hAnsi="Times New Roman" w:eastAsia="宋体" w:cs="Times New Roman"/>
          <w:color w:val="000000" w:themeColor="text1"/>
          <w14:textFill>
            <w14:solidFill>
              <w14:schemeClr w14:val="tx1"/>
            </w14:solidFill>
          </w14:textFill>
        </w:rPr>
        <w:t>CA</w:t>
      </w:r>
      <w:r>
        <w:rPr>
          <w:rFonts w:hint="eastAsia" w:ascii="Times New Roman" w:hAnsi="Times New Roman" w:eastAsia="宋体" w:cs="Times New Roman"/>
          <w:color w:val="000000" w:themeColor="text1"/>
          <w14:textFill>
            <w14:solidFill>
              <w14:schemeClr w14:val="tx1"/>
            </w14:solidFill>
          </w14:textFill>
        </w:rPr>
        <w:t>数字证书（</w:t>
      </w:r>
      <w:r>
        <w:rPr>
          <w:rFonts w:ascii="Times New Roman" w:hAnsi="Times New Roman" w:eastAsia="宋体" w:cs="Times New Roman"/>
          <w:color w:val="000000" w:themeColor="text1"/>
          <w14:textFill>
            <w14:solidFill>
              <w14:schemeClr w14:val="tx1"/>
            </w14:solidFill>
          </w14:textFill>
        </w:rPr>
        <w:t>USBKey</w:t>
      </w:r>
      <w:r>
        <w:rPr>
          <w:rFonts w:hint="eastAsia" w:ascii="Times New Roman" w:hAnsi="Times New Roman" w:eastAsia="宋体" w:cs="Times New Roman"/>
          <w:color w:val="000000" w:themeColor="text1"/>
          <w14:textFill>
            <w14:solidFill>
              <w14:schemeClr w14:val="tx1"/>
            </w14:solidFill>
          </w14:textFill>
        </w:rPr>
        <w:t>）领取、</w:t>
      </w:r>
      <w:r>
        <w:rPr>
          <w:rFonts w:hint="eastAsia" w:ascii="Times New Roman" w:hAnsi="Times New Roman" w:eastAsia="宋体"/>
          <w:color w:val="000000" w:themeColor="text1"/>
          <w14:textFill>
            <w14:solidFill>
              <w14:schemeClr w14:val="tx1"/>
            </w14:solidFill>
          </w14:textFill>
        </w:rPr>
        <w:t>电子签章办理</w:t>
      </w:r>
      <w:r>
        <w:rPr>
          <w:rFonts w:hint="eastAsia" w:ascii="Times New Roman" w:hAnsi="Times New Roman" w:eastAsia="宋体" w:cs="Times New Roman"/>
          <w:color w:val="000000" w:themeColor="text1"/>
          <w14:textFill>
            <w14:solidFill>
              <w14:schemeClr w14:val="tx1"/>
            </w14:solidFill>
          </w14:textFill>
        </w:rPr>
        <w:t>办法：</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）天津市政府采购中心网注册：登录天津市政府采购中心网（</w:t>
      </w:r>
      <w:r>
        <w:rPr>
          <w:rFonts w:ascii="Times New Roman" w:hAnsi="Times New Roman" w:eastAsia="宋体" w:cs="Times New Roman"/>
          <w:color w:val="000000" w:themeColor="text1"/>
          <w14:textFill>
            <w14:solidFill>
              <w14:schemeClr w14:val="tx1"/>
            </w14:solidFill>
          </w14:textFill>
        </w:rPr>
        <w:t>http://tjgpc.zwfwb.tj.gov.cn</w:t>
      </w:r>
      <w:r>
        <w:rPr>
          <w:rFonts w:hint="eastAsia" w:ascii="Times New Roman" w:hAnsi="Times New Roman" w:eastAsia="宋体" w:cs="Times New Roman"/>
          <w:color w:val="000000" w:themeColor="text1"/>
          <w14:textFill>
            <w14:solidFill>
              <w14:schemeClr w14:val="tx1"/>
            </w14:solidFill>
          </w14:textFill>
        </w:rPr>
        <w:t>）首页点击“供应商注册”，填写相关内容。天津市政府采购中心</w:t>
      </w:r>
      <w:r>
        <w:rPr>
          <w:rFonts w:hint="eastAsia" w:ascii="Times New Roman" w:hAnsi="Times New Roman" w:eastAsia="宋体"/>
          <w:color w:val="000000" w:themeColor="text1"/>
          <w14:textFill>
            <w14:solidFill>
              <w14:schemeClr w14:val="tx1"/>
            </w14:solidFill>
          </w14:textFill>
        </w:rPr>
        <w:t>注册窗口联系电话：</w:t>
      </w:r>
      <w:r>
        <w:rPr>
          <w:rFonts w:ascii="Times New Roman" w:hAnsi="Times New Roman" w:eastAsia="宋体"/>
          <w:color w:val="000000" w:themeColor="text1"/>
          <w14:textFill>
            <w14:solidFill>
              <w14:schemeClr w14:val="tx1"/>
            </w14:solidFill>
          </w14:textFill>
        </w:rPr>
        <w:t>022-</w:t>
      </w:r>
      <w:r>
        <w:rPr>
          <w:rFonts w:ascii="Times New Roman" w:hAnsi="Times New Roman" w:eastAsia="宋体" w:cs="Times New Roman"/>
          <w:color w:val="000000" w:themeColor="text1"/>
          <w14:textFill>
            <w14:solidFill>
              <w14:schemeClr w14:val="tx1"/>
            </w14:solidFill>
          </w14:textFill>
        </w:rPr>
        <w:t>24538316</w:t>
      </w:r>
      <w:r>
        <w:rPr>
          <w:rFonts w:hint="eastAsia" w:ascii="Times New Roman" w:hAnsi="Times New Roman" w:eastAsia="宋体"/>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）天津市政府采购网注册：登录天津市政府采购网（</w:t>
      </w:r>
      <w:r>
        <w:rPr>
          <w:rFonts w:ascii="Times New Roman" w:hAnsi="Times New Roman" w:eastAsia="宋体" w:cs="Times New Roman"/>
          <w:color w:val="000000" w:themeColor="text1"/>
          <w14:textFill>
            <w14:solidFill>
              <w14:schemeClr w14:val="tx1"/>
            </w14:solidFill>
          </w14:textFill>
        </w:rPr>
        <w:t>http://tjgp.cz.tj.gov.cn/gys_login.jsp</w:t>
      </w:r>
      <w:r>
        <w:rPr>
          <w:rFonts w:hint="eastAsia" w:ascii="Times New Roman" w:hAnsi="Times New Roman" w:eastAsia="宋体" w:cs="Times New Roman"/>
          <w:color w:val="000000" w:themeColor="text1"/>
          <w14:textFill>
            <w14:solidFill>
              <w14:schemeClr w14:val="tx1"/>
            </w14:solidFill>
          </w14:textFill>
        </w:rPr>
        <w:t>）点击“申报注册”，完成网上注册。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CA</w:t>
      </w:r>
      <w:r>
        <w:rPr>
          <w:rFonts w:hint="eastAsia" w:ascii="Times New Roman" w:hAnsi="Times New Roman" w:eastAsia="宋体" w:cs="Times New Roman"/>
          <w:color w:val="000000" w:themeColor="text1"/>
          <w14:textFill>
            <w14:solidFill>
              <w14:schemeClr w14:val="tx1"/>
            </w14:solidFill>
          </w14:textFill>
        </w:rPr>
        <w:t>数字证书（</w:t>
      </w:r>
      <w:r>
        <w:rPr>
          <w:rFonts w:ascii="Times New Roman" w:hAnsi="Times New Roman" w:eastAsia="宋体" w:cs="Times New Roman"/>
          <w:color w:val="000000" w:themeColor="text1"/>
          <w14:textFill>
            <w14:solidFill>
              <w14:schemeClr w14:val="tx1"/>
            </w14:solidFill>
          </w14:textFill>
        </w:rPr>
        <w:t>USBKey</w:t>
      </w:r>
      <w:r>
        <w:rPr>
          <w:rFonts w:hint="eastAsia" w:ascii="Times New Roman" w:hAnsi="Times New Roman" w:eastAsia="宋体" w:cs="Times New Roman"/>
          <w:color w:val="000000" w:themeColor="text1"/>
          <w14:textFill>
            <w14:solidFill>
              <w14:schemeClr w14:val="tx1"/>
            </w14:solidFill>
          </w14:textFill>
        </w:rPr>
        <w:t>）领取及</w:t>
      </w:r>
      <w:r>
        <w:rPr>
          <w:rFonts w:hint="eastAsia" w:ascii="Times New Roman" w:hAnsi="Times New Roman" w:eastAsia="宋体"/>
          <w:color w:val="000000" w:themeColor="text1"/>
          <w14:textFill>
            <w14:solidFill>
              <w14:schemeClr w14:val="tx1"/>
            </w14:solidFill>
          </w14:textFill>
        </w:rPr>
        <w:t>电子签章办理</w:t>
      </w:r>
      <w:r>
        <w:rPr>
          <w:rFonts w:hint="eastAsia" w:ascii="Times New Roman" w:hAnsi="Times New Roman" w:eastAsia="宋体" w:cs="Times New Roman"/>
          <w:color w:val="000000" w:themeColor="text1"/>
          <w14:textFill>
            <w14:solidFill>
              <w14:schemeClr w14:val="tx1"/>
            </w14:solidFill>
          </w14:textFill>
        </w:rPr>
        <w:t>：参见天津市政府采购中心网（</w:t>
      </w:r>
      <w:r>
        <w:rPr>
          <w:rFonts w:ascii="Times New Roman" w:hAnsi="Times New Roman" w:eastAsia="宋体" w:cs="Times New Roman"/>
          <w:color w:val="000000" w:themeColor="text1"/>
          <w14:textFill>
            <w14:solidFill>
              <w14:schemeClr w14:val="tx1"/>
            </w14:solidFill>
          </w14:textFill>
        </w:rPr>
        <w:t>http://tjgpc.zwfwb.tj.gov.cn</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服务指南</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供应商注册、领取</w:t>
      </w:r>
      <w:r>
        <w:rPr>
          <w:rFonts w:ascii="Times New Roman" w:hAnsi="Times New Roman" w:eastAsia="宋体" w:cs="Times New Roman"/>
          <w:color w:val="000000" w:themeColor="text1"/>
          <w14:textFill>
            <w14:solidFill>
              <w14:schemeClr w14:val="tx1"/>
            </w14:solidFill>
          </w14:textFill>
        </w:rPr>
        <w:t>CA</w:t>
      </w:r>
      <w:r>
        <w:rPr>
          <w:rFonts w:hint="eastAsia" w:ascii="Times New Roman" w:hAnsi="Times New Roman" w:eastAsia="宋体" w:cs="Times New Roman"/>
          <w:color w:val="000000" w:themeColor="text1"/>
          <w14:textFill>
            <w14:solidFill>
              <w14:schemeClr w14:val="tx1"/>
            </w14:solidFill>
          </w14:textFill>
        </w:rPr>
        <w:t>数字证书（</w:t>
      </w:r>
      <w:r>
        <w:rPr>
          <w:rFonts w:ascii="Times New Roman" w:hAnsi="Times New Roman" w:eastAsia="宋体" w:cs="Times New Roman"/>
          <w:color w:val="000000" w:themeColor="text1"/>
          <w14:textFill>
            <w14:solidFill>
              <w14:schemeClr w14:val="tx1"/>
            </w14:solidFill>
          </w14:textFill>
        </w:rPr>
        <w:t>USBKey</w:t>
      </w:r>
      <w:r>
        <w:rPr>
          <w:rFonts w:hint="eastAsia" w:ascii="Times New Roman" w:hAnsi="Times New Roman" w:eastAsia="宋体" w:cs="Times New Roman"/>
          <w:color w:val="000000" w:themeColor="text1"/>
          <w14:textFill>
            <w14:solidFill>
              <w14:schemeClr w14:val="tx1"/>
            </w14:solidFill>
          </w14:textFill>
        </w:rPr>
        <w:t>）及电子签章制章的流程。</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w:t>
      </w:r>
      <w:r>
        <w:rPr>
          <w:rFonts w:hint="eastAsia" w:ascii="Times New Roman" w:hAnsi="Times New Roman" w:eastAsia="宋体" w:cs="Times New Roman"/>
          <w:color w:val="000000" w:themeColor="text1"/>
          <w14:textFill>
            <w14:solidFill>
              <w14:schemeClr w14:val="tx1"/>
            </w14:solidFill>
          </w14:textFill>
        </w:rPr>
        <w:t>数字证书办理联系电话：</w:t>
      </w:r>
      <w:r>
        <w:rPr>
          <w:rFonts w:ascii="Times New Roman" w:hAnsi="Times New Roman" w:eastAsia="宋体" w:cs="Times New Roman"/>
          <w:color w:val="000000" w:themeColor="text1"/>
          <w14:textFill>
            <w14:solidFill>
              <w14:schemeClr w14:val="tx1"/>
            </w14:solidFill>
          </w14:textFill>
        </w:rPr>
        <w:t>400-0566-110</w:t>
      </w:r>
      <w:r>
        <w:rPr>
          <w:rFonts w:hint="eastAsia" w:ascii="Times New Roman" w:hAnsi="Times New Roman" w:eastAsia="宋体" w:cs="Times New Roman"/>
          <w:color w:val="000000" w:themeColor="text1"/>
          <w14:textFill>
            <w14:solidFill>
              <w14:schemeClr w14:val="tx1"/>
            </w14:solidFill>
          </w14:textFill>
        </w:rPr>
        <w:t>或</w:t>
      </w:r>
      <w:r>
        <w:rPr>
          <w:rFonts w:ascii="Times New Roman" w:hAnsi="Times New Roman" w:eastAsia="宋体" w:cs="Times New Roman"/>
          <w:color w:val="000000" w:themeColor="text1"/>
          <w14:textFill>
            <w14:solidFill>
              <w14:schemeClr w14:val="tx1"/>
            </w14:solidFill>
          </w14:textFill>
        </w:rPr>
        <w:t>022-24538059</w:t>
      </w:r>
      <w:r>
        <w:rPr>
          <w:rFonts w:hint="eastAsia"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电子签章办理联系电话：</w:t>
      </w:r>
      <w:r>
        <w:rPr>
          <w:rFonts w:ascii="Times New Roman" w:hAnsi="Times New Roman" w:eastAsia="宋体" w:cs="Times New Roman"/>
          <w:color w:val="000000" w:themeColor="text1"/>
          <w14:textFill>
            <w14:solidFill>
              <w14:schemeClr w14:val="tx1"/>
            </w14:solidFill>
          </w14:textFill>
        </w:rPr>
        <w:t>022-24538</w:t>
      </w:r>
      <w:r>
        <w:rPr>
          <w:rFonts w:hint="eastAsia" w:ascii="Times New Roman" w:hAnsi="Times New Roman" w:eastAsia="宋体" w:cs="Times New Roman"/>
          <w:color w:val="000000" w:themeColor="text1"/>
          <w14:textFill>
            <w14:solidFill>
              <w14:schemeClr w14:val="tx1"/>
            </w14:solidFill>
          </w14:textFill>
        </w:rPr>
        <w:t>059。</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（三）下载招标文件后如放弃投标，请于网上应答截止时间之前取消投标。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本项目不组织踏勘现场和标前答疑会</w:t>
      </w:r>
      <w:r>
        <w:rPr>
          <w:rFonts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七、网上应答时间</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日9:00至2023年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28</w:t>
      </w:r>
      <w:r>
        <w:rPr>
          <w:rFonts w:ascii="Times New Roman" w:hAnsi="Times New Roman" w:eastAsia="宋体" w:cs="Times New Roman"/>
          <w:color w:val="000000" w:themeColor="text1"/>
          <w14:textFill>
            <w14:solidFill>
              <w14:schemeClr w14:val="tx1"/>
            </w14:solidFill>
          </w14:textFill>
        </w:rPr>
        <w:t>日8:30，使用天津市中环认证服务有限公司发出的CA数字证书（原天津市电子认证中心发出尚在有效期内的CA数字证书仍可使用）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14:textFill>
            <w14:solidFill>
              <w14:schemeClr w14:val="tx1"/>
            </w14:solidFill>
          </w14:textFill>
        </w:rPr>
        <w:t>进行应答</w:t>
      </w:r>
      <w:r>
        <w:rPr>
          <w:rFonts w:hint="eastAsia" w:ascii="Times New Roman" w:hAnsi="Times New Roman" w:eastAsia="宋体" w:cs="Times New Roman"/>
          <w:color w:val="000000" w:themeColor="text1"/>
          <w14:textFill>
            <w14:solidFill>
              <w14:schemeClr w14:val="tx1"/>
            </w14:solidFill>
          </w14:textFill>
        </w:rPr>
        <w:t>并提交</w:t>
      </w:r>
      <w:r>
        <w:rPr>
          <w:rFonts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八、投标</w:t>
      </w:r>
      <w:r>
        <w:rPr>
          <w:rFonts w:hint="eastAsia" w:ascii="Times New Roman" w:hAnsi="Times New Roman" w:eastAsia="宋体" w:cs="Times New Roman"/>
          <w:color w:val="000000" w:themeColor="text1"/>
          <w14:textFill>
            <w14:solidFill>
              <w14:schemeClr w14:val="tx1"/>
            </w14:solidFill>
          </w14:textFill>
        </w:rPr>
        <w:t>截止</w:t>
      </w:r>
      <w:r>
        <w:rPr>
          <w:rFonts w:ascii="Times New Roman" w:hAnsi="Times New Roman" w:eastAsia="宋体" w:cs="Times New Roman"/>
          <w:color w:val="000000" w:themeColor="text1"/>
          <w14:textFill>
            <w14:solidFill>
              <w14:schemeClr w14:val="tx1"/>
            </w14:solidFill>
          </w14:textFill>
        </w:rPr>
        <w:t>时间</w:t>
      </w:r>
      <w:r>
        <w:rPr>
          <w:rFonts w:hint="eastAsia" w:ascii="Times New Roman" w:hAnsi="Times New Roman" w:eastAsia="宋体" w:cs="Times New Roman"/>
          <w:color w:val="000000" w:themeColor="text1"/>
          <w14:textFill>
            <w14:solidFill>
              <w14:schemeClr w14:val="tx1"/>
            </w14:solidFill>
          </w14:textFill>
        </w:rPr>
        <w:t>及方式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（一）投标</w:t>
      </w:r>
      <w:r>
        <w:rPr>
          <w:rFonts w:hint="eastAsia" w:ascii="Times New Roman" w:hAnsi="Times New Roman" w:eastAsia="宋体" w:cs="Times New Roman"/>
          <w:color w:val="000000" w:themeColor="text1"/>
          <w14:textFill>
            <w14:solidFill>
              <w14:schemeClr w14:val="tx1"/>
            </w14:solidFill>
          </w14:textFill>
        </w:rPr>
        <w:t>截止</w:t>
      </w:r>
      <w:r>
        <w:rPr>
          <w:rFonts w:ascii="Times New Roman" w:hAnsi="Times New Roman" w:eastAsia="宋体" w:cs="Times New Roman"/>
          <w:color w:val="000000" w:themeColor="text1"/>
          <w14:textFill>
            <w14:solidFill>
              <w14:schemeClr w14:val="tx1"/>
            </w14:solidFill>
          </w14:textFill>
        </w:rPr>
        <w:t>时间：2023年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28</w:t>
      </w:r>
      <w:r>
        <w:rPr>
          <w:rFonts w:ascii="Times New Roman" w:hAnsi="Times New Roman" w:eastAsia="宋体" w:cs="Times New Roman"/>
          <w:color w:val="000000" w:themeColor="text1"/>
          <w14:textFill>
            <w14:solidFill>
              <w14:schemeClr w14:val="tx1"/>
            </w14:solidFill>
          </w14:textFill>
        </w:rPr>
        <w:t>日8:30</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投标截止时间前</w:t>
      </w:r>
      <w:r>
        <w:rPr>
          <w:rFonts w:hint="eastAsia" w:ascii="Times New Roman" w:hAnsi="Times New Roman" w:eastAsia="宋体" w:cs="Times New Roman"/>
          <w:color w:val="000000" w:themeColor="text1"/>
          <w14:textFill>
            <w14:solidFill>
              <w14:schemeClr w14:val="tx1"/>
            </w14:solidFill>
          </w14:textFill>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000000" w:themeColor="text1"/>
          <w14:textFill>
            <w14:solidFill>
              <w14:schemeClr w14:val="tx1"/>
            </w14:solidFill>
          </w14:textFill>
        </w:rPr>
        <w:t>方为有效投标。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（二）投标</w:t>
      </w:r>
      <w:r>
        <w:rPr>
          <w:rFonts w:hint="eastAsia" w:ascii="Times New Roman" w:hAnsi="Times New Roman" w:eastAsia="宋体" w:cs="Times New Roman"/>
          <w:color w:val="000000" w:themeColor="text1"/>
          <w14:textFill>
            <w14:solidFill>
              <w14:schemeClr w14:val="tx1"/>
            </w14:solidFill>
          </w14:textFill>
        </w:rPr>
        <w:t>方式</w:t>
      </w:r>
      <w:r>
        <w:rPr>
          <w:rFonts w:ascii="Times New Roman" w:hAnsi="Times New Roman" w:eastAsia="宋体" w:cs="Times New Roman"/>
          <w:color w:val="000000" w:themeColor="text1"/>
          <w14:textFill>
            <w14:solidFill>
              <w14:schemeClr w14:val="tx1"/>
            </w14:solidFill>
          </w14:textFill>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九</w:t>
      </w:r>
      <w:r>
        <w:rPr>
          <w:rFonts w:ascii="Times New Roman" w:hAnsi="Times New Roman" w:eastAsia="宋体" w:cs="Times New Roman"/>
          <w:color w:val="000000" w:themeColor="text1"/>
          <w14:textFill>
            <w14:solidFill>
              <w14:schemeClr w14:val="tx1"/>
            </w14:solidFill>
          </w14:textFill>
        </w:rPr>
        <w:t>、开标时间及方式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（一）开标解密时间：2023年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28</w:t>
      </w:r>
      <w:r>
        <w:rPr>
          <w:rFonts w:ascii="Times New Roman" w:hAnsi="Times New Roman" w:eastAsia="宋体" w:cs="Times New Roman"/>
          <w:color w:val="000000" w:themeColor="text1"/>
          <w14:textFill>
            <w14:solidFill>
              <w14:schemeClr w14:val="tx1"/>
            </w14:solidFill>
          </w14:textFill>
        </w:rPr>
        <w:t>日8:30至9:</w:t>
      </w: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完成开标解密的投标为有效投标。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（二）开标</w:t>
      </w:r>
      <w:r>
        <w:rPr>
          <w:rFonts w:hint="eastAsia" w:ascii="Times New Roman" w:hAnsi="Times New Roman" w:eastAsia="宋体" w:cs="Times New Roman"/>
          <w:color w:val="000000" w:themeColor="text1"/>
          <w14:textFill>
            <w14:solidFill>
              <w14:schemeClr w14:val="tx1"/>
            </w14:solidFill>
          </w14:textFill>
        </w:rPr>
        <w:t>解密方式</w:t>
      </w:r>
      <w:r>
        <w:rPr>
          <w:rFonts w:ascii="Times New Roman" w:hAnsi="Times New Roman" w:eastAsia="宋体" w:cs="Times New Roman"/>
          <w:color w:val="000000" w:themeColor="text1"/>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14:textFill>
            <w14:solidFill>
              <w14:schemeClr w14:val="tx1"/>
            </w14:solidFill>
          </w14:textFill>
        </w:rPr>
        <w:t>规定时间</w:t>
      </w:r>
      <w:r>
        <w:rPr>
          <w:rFonts w:ascii="Times New Roman" w:hAnsi="Times New Roman" w:eastAsia="宋体" w:cs="Times New Roman"/>
          <w:color w:val="000000" w:themeColor="text1"/>
          <w14:textFill>
            <w14:solidFill>
              <w14:schemeClr w14:val="tx1"/>
            </w14:solidFill>
          </w14:textFill>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14:textFill>
            <w14:solidFill>
              <w14:schemeClr w14:val="tx1"/>
            </w14:solidFill>
          </w14:textFill>
        </w:rPr>
        <w:t>完成开标解密。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（三）网上开标公示时间：2023年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28</w:t>
      </w:r>
      <w:r>
        <w:rPr>
          <w:rFonts w:ascii="Times New Roman" w:hAnsi="Times New Roman" w:eastAsia="宋体" w:cs="Times New Roman"/>
          <w:color w:val="000000" w:themeColor="text1"/>
          <w14:textFill>
            <w14:solidFill>
              <w14:schemeClr w14:val="tx1"/>
            </w14:solidFill>
          </w14:textFill>
        </w:rPr>
        <w:t>日9:</w:t>
      </w: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至12:00。</w:t>
      </w:r>
      <w:r>
        <w:rPr>
          <w:rFonts w:hint="eastAsia" w:ascii="Times New Roman" w:hAnsi="Times New Roman" w:eastAsia="宋体" w:cs="Times New Roman"/>
          <w:color w:val="000000" w:themeColor="text1"/>
          <w14:textFill>
            <w14:solidFill>
              <w14:schemeClr w14:val="tx1"/>
            </w14:solidFill>
          </w14:textFill>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十</w:t>
      </w:r>
      <w:r>
        <w:rPr>
          <w:rFonts w:ascii="Times New Roman" w:hAnsi="Times New Roman" w:eastAsia="宋体" w:cs="Times New Roman"/>
          <w:color w:val="000000" w:themeColor="text1"/>
          <w14:textFill>
            <w14:solidFill>
              <w14:schemeClr w14:val="tx1"/>
            </w14:solidFill>
          </w14:textFill>
        </w:rPr>
        <w:t>、采购代理机构名称、地址</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联系人及联系方式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w:t>
      </w:r>
      <w:r>
        <w:rPr>
          <w:rFonts w:hint="eastAsia" w:ascii="Times New Roman" w:hAnsi="Times New Roman" w:eastAsia="宋体" w:cs="Times New Roman"/>
          <w:color w:val="000000" w:themeColor="text1"/>
          <w14:textFill>
            <w14:solidFill>
              <w14:schemeClr w14:val="tx1"/>
            </w14:solidFill>
          </w14:textFill>
        </w:rPr>
        <w:t>采购代理机构名称：天津市政府采购中心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14:textFill>
            <w14:solidFill>
              <w14:schemeClr w14:val="tx1"/>
            </w14:solidFill>
          </w14:textFill>
        </w:rPr>
        <w:t>（邮编</w:t>
      </w:r>
      <w:r>
        <w:rPr>
          <w:rFonts w:ascii="Times New Roman" w:hAnsi="Times New Roman" w:eastAsia="宋体" w:cs="Times New Roman"/>
          <w:color w:val="000000" w:themeColor="text1"/>
          <w14:textFill>
            <w14:solidFill>
              <w14:schemeClr w14:val="tx1"/>
            </w14:solidFill>
          </w14:textFill>
        </w:rPr>
        <w:t>：300161</w:t>
      </w:r>
      <w:r>
        <w:rPr>
          <w:rFonts w:hint="eastAsia"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联系人：</w:t>
      </w:r>
      <w:r>
        <w:rPr>
          <w:rFonts w:hint="eastAsia" w:ascii="Times New Roman" w:hAnsi="Times New Roman" w:eastAsia="宋体" w:cs="Times New Roman"/>
          <w:color w:val="000000" w:themeColor="text1"/>
          <w14:textFill>
            <w14:solidFill>
              <w14:schemeClr w14:val="tx1"/>
            </w14:solidFill>
          </w14:textFill>
        </w:rPr>
        <w:t>郭晓刚、鲁志强、杨光</w:t>
      </w:r>
      <w:r>
        <w:rPr>
          <w:rFonts w:ascii="Times New Roman" w:hAnsi="Times New Roman" w:eastAsia="宋体" w:cs="Times New Roman"/>
          <w:color w:val="000000" w:themeColor="text1"/>
          <w14:textFill>
            <w14:solidFill>
              <w14:schemeClr w14:val="tx1"/>
            </w14:solidFill>
          </w14:textFill>
        </w:rPr>
        <w:t xml:space="preserve">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网址：http://tjgpc.zwfwb.tj.gov.cn</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（五）</w:t>
      </w:r>
      <w:r>
        <w:rPr>
          <w:rFonts w:ascii="Times New Roman" w:hAnsi="Times New Roman" w:eastAsia="宋体" w:cs="Times New Roman"/>
          <w:color w:val="000000" w:themeColor="text1"/>
          <w14:textFill>
            <w14:solidFill>
              <w14:schemeClr w14:val="tx1"/>
            </w14:solidFill>
          </w14:textFill>
        </w:rPr>
        <w:t>对外办公时间：</w:t>
      </w:r>
      <w:r>
        <w:rPr>
          <w:rFonts w:hint="eastAsia" w:ascii="Times New Roman" w:hAnsi="Times New Roman" w:eastAsia="宋体" w:cs="Times New Roman"/>
          <w:color w:val="000000" w:themeColor="text1"/>
          <w14:textFill>
            <w14:solidFill>
              <w14:schemeClr w14:val="tx1"/>
            </w14:solidFill>
          </w14:textFill>
        </w:rPr>
        <w:t>法定</w:t>
      </w:r>
      <w:r>
        <w:rPr>
          <w:rFonts w:ascii="Times New Roman" w:hAnsi="Times New Roman" w:eastAsia="宋体" w:cs="Times New Roman"/>
          <w:color w:val="000000" w:themeColor="text1"/>
          <w14:textFill>
            <w14:solidFill>
              <w14:schemeClr w14:val="tx1"/>
            </w14:solidFill>
          </w14:textFill>
        </w:rPr>
        <w:t>工作日9:00～12:00，14:00～1</w:t>
      </w:r>
      <w:r>
        <w:rPr>
          <w:rFonts w:hint="eastAsia" w:ascii="Times New Roman" w:hAnsi="Times New Roman" w:eastAsia="宋体" w:cs="Times New Roman"/>
          <w:color w:val="000000" w:themeColor="text1"/>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:00</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（六）咨询服务电话</w:t>
      </w:r>
      <w:r>
        <w:rPr>
          <w:rFonts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供应商注册咨询</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022-24538316</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CA证书和</w:t>
      </w:r>
      <w:r>
        <w:rPr>
          <w:rFonts w:ascii="Times New Roman" w:hAnsi="Times New Roman" w:eastAsia="宋体" w:cs="Times New Roman"/>
          <w:color w:val="000000" w:themeColor="text1"/>
          <w14:textFill>
            <w14:solidFill>
              <w14:schemeClr w14:val="tx1"/>
            </w14:solidFill>
          </w14:textFill>
        </w:rPr>
        <w:t>电子签章办理咨询：</w:t>
      </w:r>
      <w:r>
        <w:rPr>
          <w:rFonts w:hint="eastAsia" w:ascii="Times New Roman" w:hAnsi="Times New Roman" w:eastAsia="宋体" w:cs="Times New Roman"/>
          <w:color w:val="000000" w:themeColor="text1"/>
          <w14:textFill>
            <w14:solidFill>
              <w14:schemeClr w14:val="tx1"/>
            </w14:solidFill>
          </w14:textFill>
        </w:rPr>
        <w:t>022-24538059</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采购文件咨询：022-2453</w:t>
      </w:r>
      <w:r>
        <w:rPr>
          <w:rFonts w:hint="eastAsia" w:ascii="Times New Roman" w:hAnsi="Times New Roman" w:eastAsia="宋体" w:cs="Times New Roman"/>
          <w:color w:val="000000" w:themeColor="text1"/>
          <w14:textFill>
            <w14:solidFill>
              <w14:schemeClr w14:val="tx1"/>
            </w14:solidFill>
          </w14:textFill>
        </w:rPr>
        <w:t>8176</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 网上应答</w:t>
      </w:r>
      <w:r>
        <w:rPr>
          <w:rFonts w:hint="eastAsia" w:ascii="Times New Roman" w:hAnsi="Times New Roman" w:eastAsia="宋体" w:cs="Times New Roman"/>
          <w:color w:val="000000" w:themeColor="text1"/>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解密操作咨询：022-24538309</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一</w:t>
      </w:r>
      <w:r>
        <w:rPr>
          <w:rFonts w:ascii="Times New Roman" w:hAnsi="Times New Roman" w:eastAsia="宋体" w:cs="Times New Roman"/>
          <w:color w:val="000000" w:themeColor="text1"/>
          <w14:textFill>
            <w14:solidFill>
              <w14:schemeClr w14:val="tx1"/>
            </w14:solidFill>
          </w14:textFill>
        </w:rPr>
        <w:t>、采购人的名称、地址和联系方式</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（一）采购人名称：</w:t>
      </w:r>
      <w:r>
        <w:rPr>
          <w:rFonts w:hint="eastAsia" w:ascii="Times New Roman" w:hAnsi="Times New Roman" w:eastAsia="宋体" w:cs="Times New Roman"/>
          <w:color w:val="000000" w:themeColor="text1"/>
          <w14:textFill>
            <w14:solidFill>
              <w14:schemeClr w14:val="tx1"/>
            </w14:solidFill>
          </w14:textFill>
        </w:rPr>
        <w:t xml:space="preserve">天津市人民政府政务服务办公室 </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（二）采购人地址：</w:t>
      </w:r>
      <w:r>
        <w:rPr>
          <w:rFonts w:hint="eastAsia" w:ascii="Times New Roman" w:hAnsi="Times New Roman" w:eastAsia="宋体" w:cs="Times New Roman"/>
          <w:color w:val="000000" w:themeColor="text1"/>
          <w14:textFill>
            <w14:solidFill>
              <w14:schemeClr w14:val="tx1"/>
            </w14:solidFill>
          </w14:textFill>
        </w:rPr>
        <w:t xml:space="preserve">天津市河东区红星路79号 </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（三）采购人联系人：</w:t>
      </w:r>
      <w:r>
        <w:rPr>
          <w:rFonts w:hint="eastAsia" w:ascii="Times New Roman" w:hAnsi="Times New Roman" w:eastAsia="宋体" w:cs="Times New Roman"/>
          <w:color w:val="000000" w:themeColor="text1"/>
          <w14:textFill>
            <w14:solidFill>
              <w14:schemeClr w14:val="tx1"/>
            </w14:solidFill>
          </w14:textFill>
        </w:rPr>
        <w:t xml:space="preserve">刘柯邑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（四）采购人联系电话： </w:t>
      </w:r>
      <w:r>
        <w:rPr>
          <w:rFonts w:hint="eastAsia" w:ascii="Times New Roman" w:hAnsi="Times New Roman" w:eastAsia="宋体" w:cs="Times New Roman"/>
          <w:color w:val="000000" w:themeColor="text1"/>
          <w14:textFill>
            <w14:solidFill>
              <w14:schemeClr w14:val="tx1"/>
            </w14:solidFill>
          </w14:textFill>
        </w:rPr>
        <w:t xml:space="preserve">022-24538361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二</w:t>
      </w:r>
      <w:r>
        <w:rPr>
          <w:rFonts w:ascii="Times New Roman" w:hAnsi="Times New Roman" w:eastAsia="宋体" w:cs="Times New Roman"/>
          <w:color w:val="000000" w:themeColor="text1"/>
          <w14:textFill>
            <w14:solidFill>
              <w14:schemeClr w14:val="tx1"/>
            </w14:solidFill>
          </w14:textFill>
        </w:rPr>
        <w:t>、质疑方式</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采购人质疑受理：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1. 联系部门：天津市人民政府政务服务办公室 </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2. 联系地址：天津市河东区红星路79号 </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3. 联 系 人：刘柯邑 </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4. 联系方式：022-24538361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三</w:t>
      </w:r>
      <w:r>
        <w:rPr>
          <w:rFonts w:ascii="Times New Roman" w:hAnsi="Times New Roman" w:eastAsia="宋体" w:cs="Times New Roman"/>
          <w:color w:val="000000" w:themeColor="text1"/>
          <w14:textFill>
            <w14:solidFill>
              <w14:schemeClr w14:val="tx1"/>
            </w14:solidFill>
          </w14:textFill>
        </w:rPr>
        <w:t>、公告期限</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招标公告的公告期限为5个工作日。</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w:t>
      </w:r>
      <w:r>
        <w:rPr>
          <w:rFonts w:hint="eastAsia" w:ascii="Times New Roman" w:hAnsi="Times New Roman" w:eastAsia="宋体" w:cs="Times New Roman"/>
          <w:color w:val="000000" w:themeColor="text1"/>
          <w14:textFill>
            <w14:solidFill>
              <w14:schemeClr w14:val="tx1"/>
            </w14:solidFill>
          </w14:textFill>
        </w:rPr>
        <w:t>四</w:t>
      </w:r>
      <w:r>
        <w:rPr>
          <w:rFonts w:ascii="Times New Roman" w:hAnsi="Times New Roman" w:eastAsia="宋体" w:cs="Times New Roman"/>
          <w:color w:val="000000" w:themeColor="text1"/>
          <w14:textFill>
            <w14:solidFill>
              <w14:schemeClr w14:val="tx1"/>
            </w14:solidFill>
          </w14:textFill>
        </w:rPr>
        <w:t>、招标代理服务费</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本项目按以下比例向中标供应商收取招标代理服务费</w:t>
      </w:r>
      <w:r>
        <w:rPr>
          <w:rFonts w:hint="eastAsia" w:ascii="Times New Roman" w:hAnsi="Times New Roman" w:eastAsia="宋体" w:cs="Times New Roman"/>
          <w:color w:val="000000" w:themeColor="text1"/>
          <w14:textFill>
            <w14:solidFill>
              <w14:schemeClr w14:val="tx1"/>
            </w14:solidFill>
          </w14:textFill>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中标金额</w:t>
            </w:r>
            <w:r>
              <w:rPr>
                <w:rFonts w:hint="eastAsia"/>
                <w:color w:val="000000" w:themeColor="text1"/>
                <w:sz w:val="24"/>
                <w14:textFill>
                  <w14:solidFill>
                    <w14:schemeClr w14:val="tx1"/>
                  </w14:solidFill>
                </w14:textFill>
              </w:rPr>
              <w:t>（万元）</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0.8</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w:t>
            </w:r>
            <w:r>
              <w:rPr>
                <w:rFonts w:hint="eastAsia"/>
                <w:color w:val="000000" w:themeColor="text1"/>
                <w:sz w:val="24"/>
                <w14:textFill>
                  <w14:solidFill>
                    <w14:schemeClr w14:val="tx1"/>
                  </w14:solidFill>
                </w14:textFill>
              </w:rPr>
              <w:t>45</w:t>
            </w:r>
            <w:r>
              <w:rPr>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w:t>
            </w:r>
            <w:r>
              <w:rPr>
                <w:rFonts w:hint="eastAsia"/>
                <w:color w:val="000000" w:themeColor="text1"/>
                <w:sz w:val="24"/>
                <w14:textFill>
                  <w14:solidFill>
                    <w14:schemeClr w14:val="tx1"/>
                  </w14:solidFill>
                </w14:textFill>
              </w:rPr>
              <w:t>-5000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0.05%</w:t>
            </w:r>
          </w:p>
        </w:tc>
      </w:tr>
    </w:tbl>
    <w:p>
      <w:pPr>
        <w:tabs>
          <w:tab w:val="left" w:pos="700"/>
        </w:tabs>
        <w:autoSpaceDE w:val="0"/>
        <w:autoSpaceDN w:val="0"/>
        <w:adjustRightInd w:val="0"/>
        <w:spacing w:line="360" w:lineRule="auto"/>
        <w:ind w:firstLine="448" w:firstLineChars="200"/>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服务费按差额定率累进法计算</w:t>
      </w:r>
      <w:r>
        <w:rPr>
          <w:rFonts w:hint="eastAsia"/>
          <w:color w:val="000000" w:themeColor="text1"/>
          <w:sz w:val="24"/>
          <w:lang w:val="zh-CN"/>
          <w14:textFill>
            <w14:solidFill>
              <w14:schemeClr w14:val="tx1"/>
            </w14:solidFill>
          </w14:textFill>
        </w:rPr>
        <w:t>，向下取整，精确到元。</w:t>
      </w:r>
      <w:r>
        <w:rPr>
          <w:color w:val="000000" w:themeColor="text1"/>
          <w:sz w:val="24"/>
          <w:lang w:val="zh-CN"/>
          <w14:textFill>
            <w14:solidFill>
              <w14:schemeClr w14:val="tx1"/>
            </w14:solidFill>
          </w14:textFill>
        </w:rPr>
        <w:t>例如</w:t>
      </w:r>
      <w:r>
        <w:rPr>
          <w:color w:val="000000" w:themeColor="text1"/>
          <w:sz w:val="24"/>
          <w14:textFill>
            <w14:solidFill>
              <w14:schemeClr w14:val="tx1"/>
            </w14:solidFill>
          </w14:textFill>
        </w:rPr>
        <w:t>中标</w:t>
      </w:r>
      <w:r>
        <w:rPr>
          <w:color w:val="000000" w:themeColor="text1"/>
          <w:sz w:val="24"/>
          <w:lang w:val="zh-CN"/>
          <w14:textFill>
            <w14:solidFill>
              <w14:schemeClr w14:val="tx1"/>
            </w14:solidFill>
          </w14:textFill>
        </w:rPr>
        <w:t>金额为680</w:t>
      </w:r>
      <w:r>
        <w:rPr>
          <w:rFonts w:hint="eastAsia"/>
          <w:color w:val="000000" w:themeColor="text1"/>
          <w:sz w:val="24"/>
          <w:lang w:val="zh-CN"/>
          <w14:textFill>
            <w14:solidFill>
              <w14:schemeClr w14:val="tx1"/>
            </w14:solidFill>
          </w14:textFill>
        </w:rPr>
        <w:t>5000</w:t>
      </w:r>
      <w:r>
        <w:rPr>
          <w:color w:val="000000" w:themeColor="text1"/>
          <w:sz w:val="24"/>
          <w:lang w:val="zh-CN"/>
          <w14:textFill>
            <w14:solidFill>
              <w14:schemeClr w14:val="tx1"/>
            </w14:solidFill>
          </w14:textFill>
        </w:rPr>
        <w:t>元，服务费</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100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×1%+</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500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-100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0.8</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w:t>
      </w:r>
      <w:r>
        <w:rPr>
          <w:color w:val="000000" w:themeColor="text1"/>
          <w:sz w:val="24"/>
          <w:lang w:val="zh-CN"/>
          <w14:textFill>
            <w14:solidFill>
              <w14:schemeClr w14:val="tx1"/>
            </w14:solidFill>
          </w14:textFill>
        </w:rPr>
        <w:t>680</w:t>
      </w:r>
      <w:r>
        <w:rPr>
          <w:rFonts w:hint="eastAsia"/>
          <w:color w:val="000000" w:themeColor="text1"/>
          <w:sz w:val="24"/>
          <w:lang w:val="zh-CN"/>
          <w14:textFill>
            <w14:solidFill>
              <w14:schemeClr w14:val="tx1"/>
            </w14:solidFill>
          </w14:textFill>
        </w:rPr>
        <w:t>5000</w:t>
      </w:r>
      <w:r>
        <w:rPr>
          <w:color w:val="000000" w:themeColor="text1"/>
          <w:sz w:val="24"/>
          <w:lang w:val="zh-CN"/>
          <w14:textFill>
            <w14:solidFill>
              <w14:schemeClr w14:val="tx1"/>
            </w14:solidFill>
          </w14:textFill>
        </w:rPr>
        <w:t>-500</w:t>
      </w:r>
      <w:r>
        <w:rPr>
          <w:rFonts w:hint="eastAsia"/>
          <w:color w:val="000000" w:themeColor="text1"/>
          <w:sz w:val="24"/>
          <w:lang w:val="zh-CN"/>
          <w14:textFill>
            <w14:solidFill>
              <w14:schemeClr w14:val="tx1"/>
            </w14:solidFill>
          </w14:textFill>
        </w:rPr>
        <w:t>0000）</w:t>
      </w:r>
      <w:r>
        <w:rPr>
          <w:color w:val="000000" w:themeColor="text1"/>
          <w:sz w:val="24"/>
          <w:lang w:val="zh-CN"/>
          <w14:textFill>
            <w14:solidFill>
              <w14:schemeClr w14:val="tx1"/>
            </w14:solidFill>
          </w14:textFill>
        </w:rPr>
        <w:t>×0.</w:t>
      </w:r>
      <w:r>
        <w:rPr>
          <w:rFonts w:hint="eastAsia"/>
          <w:color w:val="000000" w:themeColor="text1"/>
          <w:sz w:val="24"/>
          <w:lang w:val="zh-CN"/>
          <w14:textFill>
            <w14:solidFill>
              <w14:schemeClr w14:val="tx1"/>
            </w14:solidFill>
          </w14:textFill>
        </w:rPr>
        <w:t>45</w:t>
      </w:r>
      <w:r>
        <w:rPr>
          <w:color w:val="000000" w:themeColor="text1"/>
          <w:sz w:val="24"/>
          <w:lang w:val="zh-CN"/>
          <w14:textFill>
            <w14:solidFill>
              <w14:schemeClr w14:val="tx1"/>
            </w14:solidFill>
          </w14:textFill>
        </w:rPr>
        <w:t>%=</w:t>
      </w:r>
      <w:r>
        <w:rPr>
          <w:rFonts w:hint="eastAsia"/>
          <w:color w:val="000000" w:themeColor="text1"/>
          <w:sz w:val="24"/>
          <w:lang w:val="zh-CN"/>
          <w14:textFill>
            <w14:solidFill>
              <w14:schemeClr w14:val="tx1"/>
            </w14:solidFill>
          </w14:textFill>
        </w:rPr>
        <w:t>50122.5</w:t>
      </w:r>
      <w:r>
        <w:rPr>
          <w:color w:val="000000" w:themeColor="text1"/>
          <w:sz w:val="24"/>
          <w:lang w:val="zh-CN"/>
          <w14:textFill>
            <w14:solidFill>
              <w14:schemeClr w14:val="tx1"/>
            </w14:solidFill>
          </w14:textFill>
        </w:rPr>
        <w:t>元，服务费</w:t>
      </w:r>
      <w:r>
        <w:rPr>
          <w:rFonts w:hint="eastAsia"/>
          <w:color w:val="000000" w:themeColor="text1"/>
          <w:sz w:val="24"/>
          <w:lang w:val="zh-CN"/>
          <w14:textFill>
            <w14:solidFill>
              <w14:schemeClr w14:val="tx1"/>
            </w14:solidFill>
          </w14:textFill>
        </w:rPr>
        <w:t>缴纳50122元。</w:t>
      </w:r>
      <w:r>
        <w:rPr>
          <w:color w:val="000000" w:themeColor="text1"/>
          <w:sz w:val="24"/>
          <w:lang w:val="zh-CN"/>
          <w14:textFill>
            <w14:solidFill>
              <w14:schemeClr w14:val="tx1"/>
            </w14:solidFill>
          </w14:textFill>
        </w:rPr>
        <w:t>其中中标金额以《中标通知书》为准。</w:t>
      </w:r>
    </w:p>
    <w:p>
      <w:pPr>
        <w:tabs>
          <w:tab w:val="left" w:pos="700"/>
        </w:tabs>
        <w:autoSpaceDE w:val="0"/>
        <w:autoSpaceDN w:val="0"/>
        <w:adjustRightInd w:val="0"/>
        <w:spacing w:line="360" w:lineRule="auto"/>
        <w:ind w:firstLine="448" w:firstLineChars="200"/>
        <w:rPr>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中标供应商应于中标公告发布之日起5个工作日内缴纳</w:t>
      </w:r>
      <w:r>
        <w:rPr>
          <w:rFonts w:hint="eastAsia"/>
          <w:color w:val="000000" w:themeColor="text1"/>
          <w:sz w:val="24"/>
          <w:szCs w:val="24"/>
          <w:lang w:val="zh-CN"/>
          <w14:textFill>
            <w14:solidFill>
              <w14:schemeClr w14:val="tx1"/>
            </w14:solidFill>
          </w14:textFill>
        </w:rPr>
        <w:t>招标代理服务费，缴费单位名称须与投标单位名称一致，缴费时请注明项目编号及中标包号。</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名        称：天津市公共资源交易中心</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开户行及账号：中国建设银行股份有限公司天津明华支行 </w:t>
      </w:r>
    </w:p>
    <w:p>
      <w:pPr>
        <w:pStyle w:val="27"/>
        <w:spacing w:line="360" w:lineRule="auto"/>
        <w:ind w:firstLine="2009" w:firstLineChars="89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1205 0162 4900 0000 0675</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银行联行号：105110039436</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纳税人识别号：1212 0000 MB1E 44809C</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地址：天津市河东区红星路79号</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缴费及申请开票系统：http://www.tjggzy.cn/ztbxt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缴费及开票咨询电话：022-24532012</w:t>
      </w:r>
    </w:p>
    <w:p>
      <w:pPr>
        <w:pStyle w:val="27"/>
        <w:spacing w:line="360" w:lineRule="auto"/>
        <w:ind w:firstLine="448" w:firstLineChars="200"/>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十五、《</w:t>
      </w:r>
      <w:r>
        <w:rPr>
          <w:rFonts w:cs="Times New Roman" w:asciiTheme="minorEastAsia" w:hAnsiTheme="minorEastAsia" w:eastAsiaTheme="minorEastAsia"/>
          <w:bCs/>
          <w:color w:val="000000" w:themeColor="text1"/>
          <w14:textFill>
            <w14:solidFill>
              <w14:schemeClr w14:val="tx1"/>
            </w14:solidFill>
          </w14:textFill>
        </w:rPr>
        <w:t>“政采贷”业务提示函</w:t>
      </w:r>
      <w:r>
        <w:rPr>
          <w:rFonts w:hint="eastAsia"/>
          <w:color w:val="000000" w:themeColor="text1"/>
          <w:lang w:val="zh-CN"/>
          <w14:textFill>
            <w14:solidFill>
              <w14:schemeClr w14:val="tx1"/>
            </w14:solidFill>
          </w14:textFill>
        </w:rPr>
        <w:t>》</w:t>
      </w:r>
      <w:r>
        <w:rPr>
          <w:rFonts w:asciiTheme="minorEastAsia" w:hAnsiTheme="minorEastAsia" w:eastAsiaTheme="minorEastAsia"/>
          <w:bCs/>
          <w:color w:val="000000" w:themeColor="text1"/>
          <w14:textFill>
            <w14:solidFill>
              <w14:schemeClr w14:val="tx1"/>
            </w14:solidFill>
          </w14:textFill>
        </w:rPr>
        <w:t>和</w:t>
      </w:r>
      <w:r>
        <w:rPr>
          <w:rFonts w:hint="eastAsia" w:asciiTheme="minorEastAsia" w:hAnsiTheme="minorEastAsia" w:eastAsiaTheme="minorEastAsia"/>
          <w:bCs/>
          <w:color w:val="000000" w:themeColor="text1"/>
          <w14:textFill>
            <w14:solidFill>
              <w14:schemeClr w14:val="tx1"/>
            </w14:solidFill>
          </w14:textFill>
        </w:rPr>
        <w:t>《</w:t>
      </w:r>
      <w:r>
        <w:rPr>
          <w:rFonts w:cs="Times New Roman" w:asciiTheme="minorEastAsia" w:hAnsiTheme="minorEastAsia" w:eastAsiaTheme="minorEastAsia"/>
          <w:bCs/>
          <w:color w:val="000000" w:themeColor="text1"/>
          <w14:textFill>
            <w14:solidFill>
              <w14:schemeClr w14:val="tx1"/>
            </w14:solidFill>
          </w14:textFill>
        </w:rPr>
        <w:t>政府采购支持中小企业政策提示函</w:t>
      </w:r>
      <w:r>
        <w:rPr>
          <w:rFonts w:hint="eastAsia" w:asciiTheme="minorEastAsia" w:hAnsiTheme="minorEastAsia" w:eastAsiaTheme="minorEastAsia"/>
          <w:bCs/>
          <w:color w:val="000000" w:themeColor="text1"/>
          <w14:textFill>
            <w14:solidFill>
              <w14:schemeClr w14:val="tx1"/>
            </w14:solidFill>
          </w14:textFill>
        </w:rPr>
        <w:t>》</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7"/>
        <w:spacing w:line="360" w:lineRule="auto"/>
        <w:jc w:val="both"/>
        <w:rPr>
          <w:rFonts w:ascii="Times New Roman" w:hAnsi="Times New Roman" w:eastAsia="宋体" w:cs="Times New Roman"/>
          <w:color w:val="000000" w:themeColor="text1"/>
          <w14:textFill>
            <w14:solidFill>
              <w14:schemeClr w14:val="tx1"/>
            </w14:solidFill>
          </w14:textFill>
        </w:rPr>
      </w:pPr>
    </w:p>
    <w:p>
      <w:pPr>
        <w:pStyle w:val="27"/>
        <w:spacing w:line="360" w:lineRule="auto"/>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2023年</w:t>
      </w:r>
      <w:r>
        <w:rPr>
          <w:rFonts w:hint="eastAsia" w:ascii="Times New Roman" w:hAnsi="Times New Roman" w:eastAsia="宋体" w:cs="Times New Roman"/>
          <w:color w:val="000000" w:themeColor="text1"/>
          <w14:textFill>
            <w14:solidFill>
              <w14:schemeClr w14:val="tx1"/>
            </w14:solidFill>
          </w14:textFill>
        </w:rPr>
        <w:t>8</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日</w:t>
      </w:r>
    </w:p>
    <w:p>
      <w:pPr>
        <w:pStyle w:val="27"/>
        <w:spacing w:line="360" w:lineRule="auto"/>
        <w:ind w:right="892"/>
        <w:rPr>
          <w:rFonts w:ascii="Times New Roman" w:hAnsi="Times New Roman" w:eastAsia="宋体" w:cs="Times New Roman"/>
          <w:color w:val="000000" w:themeColor="text1"/>
          <w14:textFill>
            <w14:solidFill>
              <w14:schemeClr w14:val="tx1"/>
            </w14:solidFill>
          </w14:textFill>
        </w:rPr>
      </w:pPr>
    </w:p>
    <w:p>
      <w:pPr>
        <w:pStyle w:val="27"/>
        <w:spacing w:line="360" w:lineRule="auto"/>
        <w:ind w:right="892"/>
        <w:rPr>
          <w:rFonts w:ascii="Times New Roman" w:hAnsi="Times New Roman" w:eastAsia="宋体" w:cs="Times New Roman"/>
          <w:color w:val="000000" w:themeColor="text1"/>
          <w14:textFill>
            <w14:solidFill>
              <w14:schemeClr w14:val="tx1"/>
            </w14:solidFill>
          </w14:textFill>
        </w:rPr>
      </w:pPr>
    </w:p>
    <w:p>
      <w:pPr>
        <w:widowControl/>
        <w:jc w:val="left"/>
        <w:rPr>
          <w:color w:val="000000" w:themeColor="text1"/>
          <w:kern w:val="0"/>
          <w:sz w:val="24"/>
          <w:szCs w:val="24"/>
          <w14:textFill>
            <w14:solidFill>
              <w14:schemeClr w14:val="tx1"/>
            </w14:solidFill>
          </w14:textFill>
        </w:rPr>
      </w:pPr>
      <w:r>
        <w:rPr>
          <w:color w:val="000000" w:themeColor="text1"/>
          <w14:textFill>
            <w14:solidFill>
              <w14:schemeClr w14:val="tx1"/>
            </w14:solidFill>
          </w14:textFill>
        </w:rPr>
        <w:br w:type="page"/>
      </w:r>
    </w:p>
    <w:p>
      <w:pPr>
        <w:spacing w:line="360" w:lineRule="auto"/>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asciiTheme="minorEastAsia" w:hAnsiTheme="minorEastAsia" w:eastAsiaTheme="minorEastAsia"/>
          <w:b/>
          <w:bCs/>
          <w:color w:val="000000" w:themeColor="text1"/>
          <w:kern w:val="0"/>
          <w:sz w:val="24"/>
          <w:szCs w:val="24"/>
          <w14:textFill>
            <w14:solidFill>
              <w14:schemeClr w14:val="tx1"/>
            </w14:solidFill>
          </w14:textFill>
        </w:rPr>
        <w:t>“政采贷”业务提示函</w:t>
      </w:r>
    </w:p>
    <w:p>
      <w:pPr>
        <w:spacing w:line="360" w:lineRule="auto"/>
        <w:jc w:val="center"/>
        <w:rPr>
          <w:rFonts w:eastAsia="方正小标宋简体"/>
          <w:bCs/>
          <w:color w:val="000000" w:themeColor="text1"/>
          <w:kern w:val="0"/>
          <w:sz w:val="24"/>
          <w:szCs w:val="24"/>
          <w14:textFill>
            <w14:solidFill>
              <w14:schemeClr w14:val="tx1"/>
            </w14:solidFill>
          </w14:textFill>
        </w:rPr>
      </w:pPr>
    </w:p>
    <w:p>
      <w:pPr>
        <w:spacing w:line="360" w:lineRule="auto"/>
        <w:ind w:firstLine="448" w:firstLineChars="200"/>
        <w:rPr>
          <w:bCs/>
          <w:color w:val="000000" w:themeColor="text1"/>
          <w:kern w:val="0"/>
          <w:sz w:val="24"/>
          <w:szCs w:val="24"/>
          <w14:textFill>
            <w14:solidFill>
              <w14:schemeClr w14:val="tx1"/>
            </w14:solidFill>
          </w14:textFill>
        </w:rPr>
      </w:pPr>
      <w:r>
        <w:rPr>
          <w:bCs/>
          <w:color w:val="000000" w:themeColor="text1"/>
          <w:kern w:val="0"/>
          <w:sz w:val="24"/>
          <w:szCs w:val="24"/>
          <w14:textFill>
            <w14:solidFill>
              <w14:schemeClr w14:val="tx1"/>
            </w14:solidFill>
          </w14:textFill>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14:textFill>
            <w14:solidFill>
              <w14:schemeClr w14:val="tx1"/>
            </w14:solidFill>
          </w14:textFill>
        </w:rPr>
        <w:t>并享受商业银行优惠利率以及人民银行支小再贷款政策等。</w:t>
      </w:r>
    </w:p>
    <w:p>
      <w:pPr>
        <w:spacing w:line="360" w:lineRule="auto"/>
        <w:ind w:firstLine="448" w:firstLineChars="200"/>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color w:val="000000" w:themeColor="text1"/>
          <w:sz w:val="24"/>
          <w:szCs w:val="24"/>
          <w14:textFill>
            <w14:solidFill>
              <w14:schemeClr w14:val="tx1"/>
            </w14:solidFill>
          </w14:textFill>
        </w:rPr>
      </w:pPr>
      <w:r>
        <w:rPr>
          <w:bCs/>
          <w:color w:val="000000" w:themeColor="text1"/>
          <w:kern w:val="0"/>
          <w:sz w:val="24"/>
          <w:szCs w:val="24"/>
          <w14:textFill>
            <w14:solidFill>
              <w14:schemeClr w14:val="tx1"/>
            </w14:solidFill>
          </w14:textFill>
        </w:rPr>
        <w:t>【</w:t>
      </w:r>
      <w:r>
        <w:rPr>
          <w:color w:val="000000" w:themeColor="text1"/>
          <w:sz w:val="24"/>
          <w:szCs w:val="24"/>
          <w14:textFill>
            <w14:solidFill>
              <w14:schemeClr w14:val="tx1"/>
            </w14:solidFill>
          </w14:textFill>
        </w:rPr>
        <w:t>特别提示</w:t>
      </w:r>
      <w:r>
        <w:rPr>
          <w:bCs/>
          <w:color w:val="000000" w:themeColor="text1"/>
          <w:kern w:val="0"/>
          <w:sz w:val="24"/>
          <w:szCs w:val="24"/>
          <w14:textFill>
            <w14:solidFill>
              <w14:schemeClr w14:val="tx1"/>
            </w14:solidFill>
          </w14:textFill>
        </w:rPr>
        <w:t>】“政采贷”业务坚持“政府引导、市场运作、企业自愿、风险自担”的原则，</w:t>
      </w:r>
      <w:r>
        <w:rPr>
          <w:color w:val="000000" w:themeColor="text1"/>
          <w:sz w:val="24"/>
          <w:szCs w:val="24"/>
          <w14:textFill>
            <w14:solidFill>
              <w14:schemeClr w14:val="tx1"/>
            </w14:solidFill>
          </w14:textFill>
        </w:rPr>
        <w:t>供应商自愿申请“政采贷”业务并自由选择商业银行，任何单位和个人不得干预或限制。</w:t>
      </w:r>
    </w:p>
    <w:p>
      <w:pPr>
        <w:spacing w:line="360" w:lineRule="auto"/>
        <w:jc w:val="center"/>
        <w:rPr>
          <w:rFonts w:eastAsia="方正小标宋简体"/>
          <w:color w:val="000000" w:themeColor="text1"/>
          <w:spacing w:val="-10"/>
          <w:sz w:val="24"/>
          <w:szCs w:val="24"/>
          <w14:textFill>
            <w14:solidFill>
              <w14:schemeClr w14:val="tx1"/>
            </w14:solidFill>
          </w14:textFill>
        </w:rPr>
      </w:pPr>
    </w:p>
    <w:p>
      <w:pPr>
        <w:spacing w:line="360" w:lineRule="auto"/>
        <w:jc w:val="center"/>
        <w:rPr>
          <w:rFonts w:eastAsia="方正小标宋简体"/>
          <w:color w:val="000000" w:themeColor="text1"/>
          <w:spacing w:val="-10"/>
          <w:sz w:val="24"/>
          <w:szCs w:val="24"/>
          <w14:textFill>
            <w14:solidFill>
              <w14:schemeClr w14:val="tx1"/>
            </w14:solidFill>
          </w14:textFill>
        </w:rPr>
      </w:pPr>
    </w:p>
    <w:p>
      <w:pPr>
        <w:widowControl/>
        <w:jc w:val="left"/>
        <w:rPr>
          <w:rFonts w:asciiTheme="minorEastAsia" w:hAnsiTheme="minorEastAsia" w:eastAsiaTheme="minorEastAsia"/>
          <w:b/>
          <w:bCs/>
          <w:color w:val="000000" w:themeColor="text1"/>
          <w:kern w:val="0"/>
          <w:sz w:val="24"/>
          <w:szCs w:val="24"/>
          <w14:textFill>
            <w14:solidFill>
              <w14:schemeClr w14:val="tx1"/>
            </w14:solidFill>
          </w14:textFill>
        </w:rPr>
      </w:pPr>
      <w:r>
        <w:rPr>
          <w:rFonts w:asciiTheme="minorEastAsia" w:hAnsiTheme="minorEastAsia" w:eastAsiaTheme="minorEastAsia"/>
          <w:b/>
          <w:bCs/>
          <w:color w:val="000000" w:themeColor="text1"/>
          <w:kern w:val="0"/>
          <w:sz w:val="24"/>
          <w:szCs w:val="24"/>
          <w14:textFill>
            <w14:solidFill>
              <w14:schemeClr w14:val="tx1"/>
            </w14:solidFill>
          </w14:textFill>
        </w:rPr>
        <w:br w:type="page"/>
      </w:r>
    </w:p>
    <w:p>
      <w:pPr>
        <w:spacing w:line="360" w:lineRule="auto"/>
        <w:jc w:val="center"/>
        <w:rPr>
          <w:rFonts w:asciiTheme="minorEastAsia" w:hAnsiTheme="minorEastAsia" w:eastAsiaTheme="minorEastAsia"/>
          <w:b/>
          <w:bCs/>
          <w:color w:val="000000" w:themeColor="text1"/>
          <w:kern w:val="0"/>
          <w:sz w:val="24"/>
          <w:szCs w:val="24"/>
          <w14:textFill>
            <w14:solidFill>
              <w14:schemeClr w14:val="tx1"/>
            </w14:solidFill>
          </w14:textFill>
        </w:rPr>
      </w:pPr>
      <w:r>
        <w:rPr>
          <w:rFonts w:asciiTheme="minorEastAsia" w:hAnsiTheme="minorEastAsia" w:eastAsiaTheme="minorEastAsia"/>
          <w:b/>
          <w:bCs/>
          <w:color w:val="000000" w:themeColor="text1"/>
          <w:kern w:val="0"/>
          <w:sz w:val="24"/>
          <w:szCs w:val="24"/>
          <w14:textFill>
            <w14:solidFill>
              <w14:schemeClr w14:val="tx1"/>
            </w14:solidFill>
          </w14:textFill>
        </w:rPr>
        <w:t>政府采购支持中小企业政策提示函</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【政策概述】促进中小企业发展是政府采购法定的政策功能。在政府采购活动中，应当通过</w:t>
      </w:r>
      <w:r>
        <w:rPr>
          <w:rFonts w:hint="eastAsia" w:eastAsiaTheme="minorEastAsia"/>
          <w:snapToGrid w:val="0"/>
          <w:color w:val="000000" w:themeColor="text1"/>
          <w:sz w:val="24"/>
          <w:szCs w:val="24"/>
          <w14:textFill>
            <w14:solidFill>
              <w14:schemeClr w14:val="tx1"/>
            </w14:solidFill>
          </w14:textFill>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【支持对象】以下对象可享受支持政策：</w:t>
      </w:r>
      <w:r>
        <w:rPr>
          <w:rFonts w:eastAsiaTheme="minorEastAsia"/>
          <w:color w:val="000000" w:themeColor="text1"/>
          <w:sz w:val="24"/>
          <w:szCs w:val="24"/>
          <w14:textFill>
            <w14:solidFill>
              <w14:schemeClr w14:val="tx1"/>
            </w14:solidFill>
          </w14:textFill>
        </w:rPr>
        <w:t>1.</w:t>
      </w:r>
      <w:r>
        <w:rPr>
          <w:rFonts w:hint="eastAsia" w:eastAsiaTheme="minorEastAsia"/>
          <w:color w:val="000000" w:themeColor="text1"/>
          <w:sz w:val="24"/>
          <w:szCs w:val="24"/>
          <w14:textFill>
            <w14:solidFill>
              <w14:schemeClr w14:val="tx1"/>
            </w14:solidFill>
          </w14:textFill>
        </w:rPr>
        <w:t>在境内依法设立，依据国务院批准的中小企业划分标准确定的</w:t>
      </w:r>
      <w:r>
        <w:rPr>
          <w:rFonts w:hint="eastAsia" w:eastAsiaTheme="minorEastAsia"/>
          <w:b/>
          <w:color w:val="000000" w:themeColor="text1"/>
          <w:sz w:val="24"/>
          <w:szCs w:val="24"/>
          <w14:textFill>
            <w14:solidFill>
              <w14:schemeClr w14:val="tx1"/>
            </w14:solidFill>
          </w14:textFill>
        </w:rPr>
        <w:t>中型企业、小型企业和微型企业</w:t>
      </w:r>
      <w:r>
        <w:rPr>
          <w:rFonts w:hint="eastAsia" w:eastAsiaTheme="minorEastAsia"/>
          <w:color w:val="000000" w:themeColor="text1"/>
          <w:sz w:val="24"/>
          <w:szCs w:val="24"/>
          <w14:textFill>
            <w14:solidFill>
              <w14:schemeClr w14:val="tx1"/>
            </w14:solidFill>
          </w14:textFill>
        </w:rPr>
        <w:t>，但与大企业的负责人为同一人，或者与大企业存在直接控股、管理关系的除外；</w:t>
      </w:r>
      <w:r>
        <w:rPr>
          <w:rFonts w:eastAsiaTheme="minorEastAsia"/>
          <w:color w:val="000000" w:themeColor="text1"/>
          <w:sz w:val="24"/>
          <w:szCs w:val="24"/>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符合中小企业划分标准的</w:t>
      </w:r>
      <w:r>
        <w:rPr>
          <w:rFonts w:hint="eastAsia" w:eastAsiaTheme="minorEastAsia"/>
          <w:b/>
          <w:color w:val="000000" w:themeColor="text1"/>
          <w:sz w:val="24"/>
          <w:szCs w:val="24"/>
          <w14:textFill>
            <w14:solidFill>
              <w14:schemeClr w14:val="tx1"/>
            </w14:solidFill>
          </w14:textFill>
        </w:rPr>
        <w:t>个体工商户</w:t>
      </w:r>
      <w:r>
        <w:rPr>
          <w:rFonts w:hint="eastAsia" w:eastAsiaTheme="minorEastAsia"/>
          <w:color w:val="000000" w:themeColor="text1"/>
          <w:sz w:val="24"/>
          <w:szCs w:val="24"/>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14:textFill>
            <w14:solidFill>
              <w14:schemeClr w14:val="tx1"/>
            </w14:solidFill>
          </w14:textFill>
        </w:rPr>
      </w:pPr>
      <w:r>
        <w:rPr>
          <w:rFonts w:hint="eastAsia" w:eastAsiaTheme="minorEastAsia"/>
          <w:snapToGrid w:val="0"/>
          <w:color w:val="000000" w:themeColor="text1"/>
          <w:sz w:val="24"/>
          <w:szCs w:val="24"/>
          <w14:textFill>
            <w14:solidFill>
              <w14:schemeClr w14:val="tx1"/>
            </w14:solidFill>
          </w14:textFill>
        </w:rPr>
        <w:t>【支持情形】在政府采购活动中，供应商提供的货物、工程或者服务符合下列情形的，享受支持政策：</w:t>
      </w:r>
    </w:p>
    <w:p>
      <w:pPr>
        <w:spacing w:line="360" w:lineRule="exact"/>
        <w:ind w:firstLine="448" w:firstLineChars="200"/>
        <w:rPr>
          <w:rFonts w:eastAsiaTheme="minorEastAsia"/>
          <w:snapToGrid w:val="0"/>
          <w:color w:val="000000" w:themeColor="text1"/>
          <w:sz w:val="24"/>
          <w:szCs w:val="24"/>
          <w14:textFill>
            <w14:solidFill>
              <w14:schemeClr w14:val="tx1"/>
            </w14:solidFill>
          </w14:textFill>
        </w:rPr>
      </w:pPr>
      <w:r>
        <w:rPr>
          <w:rFonts w:hint="eastAsia" w:eastAsiaTheme="minorEastAsia"/>
          <w:snapToGrid w:val="0"/>
          <w:color w:val="000000" w:themeColor="text1"/>
          <w:sz w:val="24"/>
          <w:szCs w:val="24"/>
          <w14:textFill>
            <w14:solidFill>
              <w14:schemeClr w14:val="tx1"/>
            </w14:solidFill>
          </w14:textFill>
        </w:rPr>
        <w:t>（一）在货物采购项目中，货物由中小企业制造，即货物由</w:t>
      </w:r>
      <w:r>
        <w:rPr>
          <w:rFonts w:hint="eastAsia" w:eastAsiaTheme="minorEastAsia"/>
          <w:b/>
          <w:snapToGrid w:val="0"/>
          <w:color w:val="000000" w:themeColor="text1"/>
          <w:sz w:val="24"/>
          <w:szCs w:val="24"/>
          <w14:textFill>
            <w14:solidFill>
              <w14:schemeClr w14:val="tx1"/>
            </w14:solidFill>
          </w14:textFill>
        </w:rPr>
        <w:t>中小企业生产且使用该中小企业商号或者注册商标</w:t>
      </w:r>
      <w:r>
        <w:rPr>
          <w:rFonts w:hint="eastAsia" w:eastAsiaTheme="minorEastAsia"/>
          <w:snapToGrid w:val="0"/>
          <w:color w:val="000000" w:themeColor="text1"/>
          <w:sz w:val="24"/>
          <w:szCs w:val="24"/>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14:textFill>
            <w14:solidFill>
              <w14:schemeClr w14:val="tx1"/>
            </w14:solidFill>
          </w14:textFill>
        </w:rPr>
      </w:pPr>
      <w:r>
        <w:rPr>
          <w:rFonts w:hint="eastAsia" w:eastAsiaTheme="minorEastAsia"/>
          <w:snapToGrid w:val="0"/>
          <w:color w:val="000000" w:themeColor="text1"/>
          <w:sz w:val="24"/>
          <w:szCs w:val="24"/>
          <w14:textFill>
            <w14:solidFill>
              <w14:schemeClr w14:val="tx1"/>
            </w14:solidFill>
          </w14:textFill>
        </w:rPr>
        <w:t>（二）在工程采购项目中，工程由中小企业承建，即工程施工单位为中小企业；</w:t>
      </w:r>
    </w:p>
    <w:p>
      <w:pPr>
        <w:spacing w:line="360" w:lineRule="exact"/>
        <w:ind w:firstLine="448" w:firstLineChars="200"/>
        <w:rPr>
          <w:rFonts w:eastAsiaTheme="minorEastAsia"/>
          <w:snapToGrid w:val="0"/>
          <w:color w:val="000000" w:themeColor="text1"/>
          <w:sz w:val="24"/>
          <w:szCs w:val="24"/>
          <w14:textFill>
            <w14:solidFill>
              <w14:schemeClr w14:val="tx1"/>
            </w14:solidFill>
          </w14:textFill>
        </w:rPr>
      </w:pPr>
      <w:r>
        <w:rPr>
          <w:rFonts w:hint="eastAsia" w:eastAsiaTheme="minorEastAsia"/>
          <w:snapToGrid w:val="0"/>
          <w:color w:val="000000" w:themeColor="text1"/>
          <w:sz w:val="24"/>
          <w:szCs w:val="24"/>
          <w14:textFill>
            <w14:solidFill>
              <w14:schemeClr w14:val="tx1"/>
            </w14:solidFill>
          </w14:textFill>
        </w:rPr>
        <w:t>（三）在服务采购项目中，服务由中小企业承接，即提供服务的人员为中小企业依照《中华人民共和国劳动合同法》</w:t>
      </w:r>
      <w:r>
        <w:rPr>
          <w:rFonts w:hint="eastAsia" w:eastAsiaTheme="minorEastAsia"/>
          <w:b/>
          <w:snapToGrid w:val="0"/>
          <w:color w:val="000000" w:themeColor="text1"/>
          <w:sz w:val="24"/>
          <w:szCs w:val="24"/>
          <w14:textFill>
            <w14:solidFill>
              <w14:schemeClr w14:val="tx1"/>
            </w14:solidFill>
          </w14:textFill>
        </w:rPr>
        <w:t>订立劳动合同</w:t>
      </w:r>
      <w:r>
        <w:rPr>
          <w:rFonts w:hint="eastAsia" w:eastAsiaTheme="minorEastAsia"/>
          <w:snapToGrid w:val="0"/>
          <w:color w:val="000000" w:themeColor="text1"/>
          <w:sz w:val="24"/>
          <w:szCs w:val="24"/>
          <w14:textFill>
            <w14:solidFill>
              <w14:schemeClr w14:val="tx1"/>
            </w14:solidFill>
          </w14:textFill>
        </w:rPr>
        <w:t>的从业人员。</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hint="eastAsia" w:eastAsiaTheme="minorEastAsia"/>
          <w:snapToGrid w:val="0"/>
          <w:color w:val="000000" w:themeColor="text1"/>
          <w:sz w:val="24"/>
          <w:szCs w:val="24"/>
          <w14:textFill>
            <w14:solidFill>
              <w14:schemeClr w14:val="tx1"/>
            </w14:solidFill>
          </w14:textFill>
        </w:rPr>
        <w:t>以联合体形式参加政府采购活动，联合体各方</w:t>
      </w:r>
      <w:r>
        <w:rPr>
          <w:rFonts w:hint="eastAsia" w:eastAsiaTheme="minorEastAsia"/>
          <w:b/>
          <w:snapToGrid w:val="0"/>
          <w:color w:val="000000" w:themeColor="text1"/>
          <w:sz w:val="24"/>
          <w:szCs w:val="24"/>
          <w14:textFill>
            <w14:solidFill>
              <w14:schemeClr w14:val="tx1"/>
            </w14:solidFill>
          </w14:textFill>
        </w:rPr>
        <w:t>均为</w:t>
      </w:r>
      <w:r>
        <w:rPr>
          <w:rFonts w:hint="eastAsia" w:eastAsiaTheme="minorEastAsia"/>
          <w:snapToGrid w:val="0"/>
          <w:color w:val="000000" w:themeColor="text1"/>
          <w:sz w:val="24"/>
          <w:szCs w:val="24"/>
          <w14:textFill>
            <w14:solidFill>
              <w14:schemeClr w14:val="tx1"/>
            </w14:solidFill>
          </w14:textFill>
        </w:rPr>
        <w:t>中小企业的，联合体视同中小企业。其中，联合体各方</w:t>
      </w:r>
      <w:r>
        <w:rPr>
          <w:rFonts w:hint="eastAsia" w:eastAsiaTheme="minorEastAsia"/>
          <w:b/>
          <w:snapToGrid w:val="0"/>
          <w:color w:val="000000" w:themeColor="text1"/>
          <w:sz w:val="24"/>
          <w:szCs w:val="24"/>
          <w14:textFill>
            <w14:solidFill>
              <w14:schemeClr w14:val="tx1"/>
            </w14:solidFill>
          </w14:textFill>
        </w:rPr>
        <w:t>均为</w:t>
      </w:r>
      <w:r>
        <w:rPr>
          <w:rFonts w:hint="eastAsia" w:eastAsiaTheme="minorEastAsia"/>
          <w:snapToGrid w:val="0"/>
          <w:color w:val="000000" w:themeColor="text1"/>
          <w:sz w:val="24"/>
          <w:szCs w:val="24"/>
          <w14:textFill>
            <w14:solidFill>
              <w14:schemeClr w14:val="tx1"/>
            </w14:solidFill>
          </w14:textFill>
        </w:rPr>
        <w:t>小微企业的，联合体视同小微企业。</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【注意事项】</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1.</w:t>
      </w:r>
      <w:r>
        <w:rPr>
          <w:rFonts w:hint="eastAsia" w:eastAsiaTheme="minorEastAsia"/>
          <w:color w:val="000000" w:themeColor="text1"/>
          <w:sz w:val="24"/>
          <w:szCs w:val="24"/>
          <w14:textFill>
            <w14:solidFill>
              <w14:schemeClr w14:val="tx1"/>
            </w14:solidFill>
          </w14:textFill>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【政策目录】</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1.</w:t>
      </w:r>
      <w:r>
        <w:rPr>
          <w:rFonts w:hint="eastAsia" w:eastAsiaTheme="minorEastAsia"/>
          <w:color w:val="000000" w:themeColor="text1"/>
          <w:sz w:val="24"/>
          <w:szCs w:val="24"/>
          <w14:textFill>
            <w14:solidFill>
              <w14:schemeClr w14:val="tx1"/>
            </w14:solidFill>
          </w14:textFill>
        </w:rPr>
        <w:t>《中华人民共和国政府采购法》第九条</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2.</w:t>
      </w:r>
      <w:r>
        <w:rPr>
          <w:rFonts w:hint="eastAsia" w:eastAsiaTheme="minorEastAsia"/>
          <w:color w:val="000000" w:themeColor="text1"/>
          <w:sz w:val="24"/>
          <w:szCs w:val="24"/>
          <w14:textFill>
            <w14:solidFill>
              <w14:schemeClr w14:val="tx1"/>
            </w14:solidFill>
          </w14:textFill>
        </w:rPr>
        <w:t>《中华人民共和国政府采购法实施条例》第六条</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 xml:space="preserve">3. </w:t>
      </w:r>
      <w:r>
        <w:rPr>
          <w:rFonts w:hint="eastAsia" w:eastAsiaTheme="minorEastAsia"/>
          <w:color w:val="000000" w:themeColor="text1"/>
          <w:sz w:val="24"/>
          <w:szCs w:val="24"/>
          <w14:textFill>
            <w14:solidFill>
              <w14:schemeClr w14:val="tx1"/>
            </w14:solidFill>
          </w14:textFill>
        </w:rPr>
        <w:t>财政部</w:t>
      </w:r>
      <w:r>
        <w:rPr>
          <w:rFonts w:eastAsiaTheme="minorEastAsia"/>
          <w:color w:val="000000" w:themeColor="text1"/>
          <w:sz w:val="24"/>
          <w:szCs w:val="24"/>
          <w14:textFill>
            <w14:solidFill>
              <w14:schemeClr w14:val="tx1"/>
            </w14:solidFill>
          </w14:textFill>
        </w:rPr>
        <w:t xml:space="preserve"> </w:t>
      </w:r>
      <w:r>
        <w:rPr>
          <w:rFonts w:hint="eastAsia" w:eastAsiaTheme="minorEastAsia"/>
          <w:color w:val="000000" w:themeColor="text1"/>
          <w:sz w:val="24"/>
          <w:szCs w:val="24"/>
          <w14:textFill>
            <w14:solidFill>
              <w14:schemeClr w14:val="tx1"/>
            </w14:solidFill>
          </w14:textFill>
        </w:rPr>
        <w:t>工业和信息化部关于印发《政府采购促进中小企业发展管理办法》的通知（财库〔</w:t>
      </w:r>
      <w:r>
        <w:rPr>
          <w:rFonts w:eastAsiaTheme="minorEastAsia"/>
          <w:color w:val="000000" w:themeColor="text1"/>
          <w:sz w:val="24"/>
          <w:szCs w:val="24"/>
          <w14:textFill>
            <w14:solidFill>
              <w14:schemeClr w14:val="tx1"/>
            </w14:solidFill>
          </w14:textFill>
        </w:rPr>
        <w:t>2020</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46</w:t>
      </w:r>
      <w:r>
        <w:rPr>
          <w:rFonts w:hint="eastAsia" w:eastAsiaTheme="minorEastAsia"/>
          <w:color w:val="000000" w:themeColor="text1"/>
          <w:sz w:val="24"/>
          <w:szCs w:val="24"/>
          <w14:textFill>
            <w14:solidFill>
              <w14:schemeClr w14:val="tx1"/>
            </w14:solidFill>
          </w14:textFill>
        </w:rPr>
        <w:t>号）</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 xml:space="preserve">4. </w:t>
      </w:r>
      <w:r>
        <w:rPr>
          <w:rFonts w:hint="eastAsia" w:eastAsiaTheme="minorEastAsia"/>
          <w:color w:val="000000" w:themeColor="text1"/>
          <w:sz w:val="24"/>
          <w:szCs w:val="24"/>
          <w14:textFill>
            <w14:solidFill>
              <w14:schemeClr w14:val="tx1"/>
            </w14:solidFill>
          </w14:textFill>
        </w:rPr>
        <w:t>财政部关于进一步加大政府采购支持中小企业力度的通知（财库〔</w:t>
      </w:r>
      <w:r>
        <w:rPr>
          <w:rFonts w:eastAsiaTheme="minorEastAsia"/>
          <w:color w:val="000000" w:themeColor="text1"/>
          <w:sz w:val="24"/>
          <w:szCs w:val="24"/>
          <w14:textFill>
            <w14:solidFill>
              <w14:schemeClr w14:val="tx1"/>
            </w14:solidFill>
          </w14:textFill>
        </w:rPr>
        <w:t>2022</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19</w:t>
      </w:r>
      <w:r>
        <w:rPr>
          <w:rFonts w:hint="eastAsia" w:eastAsiaTheme="minorEastAsia"/>
          <w:color w:val="000000" w:themeColor="text1"/>
          <w:sz w:val="24"/>
          <w:szCs w:val="24"/>
          <w14:textFill>
            <w14:solidFill>
              <w14:schemeClr w14:val="tx1"/>
            </w14:solidFill>
          </w14:textFill>
        </w:rPr>
        <w:t>号）</w:t>
      </w:r>
    </w:p>
    <w:p>
      <w:pPr>
        <w:spacing w:line="360" w:lineRule="exact"/>
        <w:ind w:firstLine="448" w:firstLineChars="200"/>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5.</w:t>
      </w:r>
      <w:r>
        <w:rPr>
          <w:rFonts w:hint="eastAsia" w:eastAsiaTheme="minorEastAsia"/>
          <w:color w:val="000000" w:themeColor="text1"/>
          <w:sz w:val="24"/>
          <w:szCs w:val="24"/>
          <w14:textFill>
            <w14:solidFill>
              <w14:schemeClr w14:val="tx1"/>
            </w14:solidFill>
          </w14:textFill>
        </w:rPr>
        <w:t>天津市财政局</w:t>
      </w:r>
      <w:r>
        <w:rPr>
          <w:rFonts w:eastAsiaTheme="minorEastAsia"/>
          <w:color w:val="000000" w:themeColor="text1"/>
          <w:sz w:val="24"/>
          <w:szCs w:val="24"/>
          <w14:textFill>
            <w14:solidFill>
              <w14:schemeClr w14:val="tx1"/>
            </w14:solidFill>
          </w14:textFill>
        </w:rPr>
        <w:t xml:space="preserve"> </w:t>
      </w:r>
      <w:r>
        <w:rPr>
          <w:rFonts w:hint="eastAsia" w:eastAsiaTheme="minorEastAsia"/>
          <w:color w:val="000000" w:themeColor="text1"/>
          <w:sz w:val="24"/>
          <w:szCs w:val="24"/>
          <w14:textFill>
            <w14:solidFill>
              <w14:schemeClr w14:val="tx1"/>
            </w14:solidFill>
          </w14:textFill>
        </w:rPr>
        <w:t>天津市工业和信息化局关于贯彻落实《政府采购促进中小企业发展管理办法》的通知（津财采〔</w:t>
      </w:r>
      <w:r>
        <w:rPr>
          <w:rFonts w:eastAsiaTheme="minorEastAsia"/>
          <w:color w:val="000000" w:themeColor="text1"/>
          <w:sz w:val="24"/>
          <w:szCs w:val="24"/>
          <w14:textFill>
            <w14:solidFill>
              <w14:schemeClr w14:val="tx1"/>
            </w14:solidFill>
          </w14:textFill>
        </w:rPr>
        <w:t>2021</w:t>
      </w:r>
      <w:r>
        <w:rPr>
          <w:rFonts w:hint="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12</w:t>
      </w:r>
      <w:r>
        <w:rPr>
          <w:rFonts w:hint="eastAsia" w:eastAsiaTheme="minorEastAsia"/>
          <w:color w:val="000000" w:themeColor="text1"/>
          <w:sz w:val="24"/>
          <w:szCs w:val="24"/>
          <w14:textFill>
            <w14:solidFill>
              <w14:schemeClr w14:val="tx1"/>
            </w14:solidFill>
          </w14:textFill>
        </w:rPr>
        <w:t>号）</w:t>
      </w:r>
    </w:p>
    <w:p>
      <w:pPr>
        <w:spacing w:line="360" w:lineRule="exact"/>
        <w:ind w:firstLine="448" w:firstLineChars="200"/>
        <w:rPr>
          <w:b/>
          <w:bCs/>
          <w:color w:val="000000" w:themeColor="text1"/>
          <w:kern w:val="28"/>
          <w:sz w:val="32"/>
          <w:szCs w:val="32"/>
          <w14:textFill>
            <w14:solidFill>
              <w14:schemeClr w14:val="tx1"/>
            </w14:solidFill>
          </w14:textFill>
        </w:rPr>
      </w:pPr>
      <w:r>
        <w:rPr>
          <w:rFonts w:eastAsiaTheme="minorEastAsia"/>
          <w:color w:val="000000" w:themeColor="text1"/>
          <w:sz w:val="24"/>
          <w14:textFill>
            <w14:solidFill>
              <w14:schemeClr w14:val="tx1"/>
            </w14:solidFill>
          </w14:textFill>
        </w:rPr>
        <w:t>6.</w:t>
      </w:r>
      <w:r>
        <w:rPr>
          <w:rFonts w:hint="eastAsia" w:eastAsiaTheme="minorEastAsia"/>
          <w:color w:val="000000" w:themeColor="text1"/>
          <w:sz w:val="24"/>
          <w14:textFill>
            <w14:solidFill>
              <w14:schemeClr w14:val="tx1"/>
            </w14:solidFill>
          </w14:textFill>
        </w:rPr>
        <w:t>市财政局</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市发展改革委</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市住房城乡建设委</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市交通运输委</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市水务局</w:t>
      </w:r>
      <w:r>
        <w:rPr>
          <w:rFonts w:eastAsiaTheme="minorEastAsia"/>
          <w:color w:val="000000" w:themeColor="text1"/>
          <w:sz w:val="24"/>
          <w14:textFill>
            <w14:solidFill>
              <w14:schemeClr w14:val="tx1"/>
            </w14:solidFill>
          </w14:textFill>
        </w:rPr>
        <w:t xml:space="preserve"> </w:t>
      </w:r>
      <w:r>
        <w:rPr>
          <w:rFonts w:hint="eastAsia" w:eastAsiaTheme="minorEastAsia"/>
          <w:color w:val="000000" w:themeColor="text1"/>
          <w:sz w:val="24"/>
          <w14:textFill>
            <w14:solidFill>
              <w14:schemeClr w14:val="tx1"/>
            </w14:solidFill>
          </w14:textFill>
        </w:rPr>
        <w:t>市政务服务办关于进一步贯彻落实政府采购支持中小企业政策的通知（津财采〔</w:t>
      </w:r>
      <w:r>
        <w:rPr>
          <w:rFonts w:eastAsiaTheme="minorEastAsia"/>
          <w:color w:val="000000" w:themeColor="text1"/>
          <w:sz w:val="24"/>
          <w14:textFill>
            <w14:solidFill>
              <w14:schemeClr w14:val="tx1"/>
            </w14:solidFill>
          </w14:textFill>
        </w:rPr>
        <w:t>2022</w:t>
      </w:r>
      <w:r>
        <w:rPr>
          <w:rFonts w:hint="eastAsia" w:eastAsiaTheme="minorEastAsia"/>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11</w:t>
      </w:r>
      <w:r>
        <w:rPr>
          <w:rFonts w:hint="eastAsia" w:eastAsiaTheme="minorEastAsia"/>
          <w:color w:val="000000" w:themeColor="text1"/>
          <w:sz w:val="24"/>
          <w14:textFill>
            <w14:solidFill>
              <w14:schemeClr w14:val="tx1"/>
            </w14:solidFill>
          </w14:textFill>
        </w:rPr>
        <w:t>号）</w:t>
      </w:r>
    </w:p>
    <w:p>
      <w:pPr>
        <w:pStyle w:val="1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第二部分  招标项目要求</w:t>
      </w:r>
      <w:bookmarkEnd w:id="3"/>
    </w:p>
    <w:p>
      <w:pPr>
        <w:tabs>
          <w:tab w:val="left" w:pos="210"/>
        </w:tabs>
        <w:autoSpaceDE w:val="0"/>
        <w:autoSpaceDN w:val="0"/>
        <w:adjustRightInd w:val="0"/>
        <w:spacing w:line="360" w:lineRule="auto"/>
        <w:ind w:firstLine="448" w:firstLineChars="200"/>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一、商务要求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（一）报价要求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投标报价以人民币填列。</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投标人的报价应包括：人员费用、服务费用、材料费用等为完成招标文件规定的一切工作所需的全部费用。投标人所报价格应为最终优惠价格。</w:t>
      </w:r>
    </w:p>
    <w:p>
      <w:pPr>
        <w:spacing w:line="360" w:lineRule="auto"/>
        <w:ind w:firstLine="448"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 xml:space="preserve">3. </w:t>
      </w:r>
      <w:r>
        <w:rPr>
          <w:color w:val="000000" w:themeColor="text1"/>
          <w:sz w:val="24"/>
          <w14:textFill>
            <w14:solidFill>
              <w14:schemeClr w14:val="tx1"/>
            </w14:solidFill>
          </w14:textFill>
        </w:rPr>
        <w:t>验收相关费用由投标人负责。</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（二）服务要求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投标人提供详细的服务方案。</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（三）时间、地点要求</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时间要求：</w:t>
      </w:r>
      <w:r>
        <w:rPr>
          <w:rFonts w:hint="eastAsia"/>
          <w:color w:val="000000" w:themeColor="text1"/>
          <w:sz w:val="24"/>
          <w14:textFill>
            <w14:solidFill>
              <w14:schemeClr w14:val="tx1"/>
            </w14:solidFill>
          </w14:textFill>
        </w:rPr>
        <w:t>从签订合同之日起至2024年12月31日止。其中，营商环境年度综合评价服务部分，从2023年11月1日至2024年1月31日；营商环境建设常态化监测和课题研究服务部分，从签订合同之日起至2024年12月31日止</w:t>
      </w:r>
      <w:r>
        <w:rPr>
          <w:color w:val="000000" w:themeColor="text1"/>
          <w:sz w:val="24"/>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服务地点：</w:t>
      </w:r>
      <w:r>
        <w:rPr>
          <w:rFonts w:hint="eastAsia"/>
          <w:color w:val="000000" w:themeColor="text1"/>
          <w:sz w:val="24"/>
          <w14:textFill>
            <w14:solidFill>
              <w14:schemeClr w14:val="tx1"/>
            </w14:solidFill>
          </w14:textFill>
        </w:rPr>
        <w:t>天津市河东区红星路79号</w:t>
      </w:r>
      <w:r>
        <w:rPr>
          <w:color w:val="000000" w:themeColor="text1"/>
          <w:sz w:val="24"/>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（四）付款方式</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合同签订之日起20个工作日内支付合同总额的50%；完成营商环境年度综合评价服务部分后15个工作日内支付合同总额的40%，在2024年12月15日前支付合同剩余价款</w:t>
      </w:r>
      <w:r>
        <w:rPr>
          <w:color w:val="000000" w:themeColor="text1"/>
          <w:sz w:val="24"/>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（五）投标保证金和履约保证金</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本项目不收取投标保证金。签订合同后15个工作日内中标供应商应向采购人提供合同总额10%的履约保函，并在第四季度报告提交验收后3个月内退还，此保函的递交、罚没和有效期以合同为准。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（六）验收方法及标准</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二</w:t>
      </w:r>
      <w:r>
        <w:rPr>
          <w:bCs/>
          <w:color w:val="000000" w:themeColor="text1"/>
          <w:sz w:val="24"/>
          <w14:textFill>
            <w14:solidFill>
              <w14:schemeClr w14:val="tx1"/>
            </w14:solidFill>
          </w14:textFill>
        </w:rPr>
        <w:t>、技术要求</w:t>
      </w:r>
    </w:p>
    <w:p>
      <w:pPr>
        <w:spacing w:line="360" w:lineRule="auto"/>
        <w:ind w:firstLine="448" w:firstLineChars="2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（一）投标人须承诺所提供的服务、人员及设备符合相关国家强制性规定。</w:t>
      </w:r>
    </w:p>
    <w:p>
      <w:pPr>
        <w:spacing w:line="360" w:lineRule="auto"/>
        <w:ind w:firstLine="448" w:firstLineChars="2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（二）具体需求详见本部分项目需求书。</w:t>
      </w:r>
    </w:p>
    <w:p>
      <w:pPr>
        <w:spacing w:line="360" w:lineRule="auto"/>
        <w:ind w:firstLine="448" w:firstLineChars="2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第一部分 价格（</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0分）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价格</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（1）投标报价超过采购预算的，投标无效，未超过采购预算的投标报价按以下公式进行计算。</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（2）投标报价得分=（评标基准价/投标报价）×20</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注：满足招标文件要求且投标报价最低的投标报价为评标基准价。</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第二部分 客观分（</w:t>
            </w:r>
            <w:r>
              <w:rPr>
                <w:rFonts w:hint="eastAsia"/>
                <w:color w:val="000000" w:themeColor="text1"/>
                <w:kern w:val="0"/>
                <w:sz w:val="24"/>
                <w:szCs w:val="24"/>
                <w14:textFill>
                  <w14:solidFill>
                    <w14:schemeClr w14:val="tx1"/>
                  </w14:solidFill>
                </w14:textFill>
              </w:rPr>
              <w:t>30</w:t>
            </w:r>
            <w:r>
              <w:rPr>
                <w:color w:val="000000" w:themeColor="text1"/>
                <w:kern w:val="0"/>
                <w:sz w:val="24"/>
                <w:szCs w:val="24"/>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投标人业绩</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完全按照以下要求提供</w:t>
            </w:r>
            <w:r>
              <w:rPr>
                <w:rFonts w:hint="eastAsia"/>
                <w:color w:val="000000" w:themeColor="text1"/>
                <w:kern w:val="0"/>
                <w:sz w:val="24"/>
                <w:szCs w:val="24"/>
                <w14:textFill>
                  <w14:solidFill>
                    <w14:schemeClr w14:val="tx1"/>
                  </w14:solidFill>
                </w14:textFill>
              </w:rPr>
              <w:t>投标人</w:t>
            </w:r>
            <w:r>
              <w:rPr>
                <w:color w:val="000000" w:themeColor="text1"/>
                <w:kern w:val="0"/>
                <w:sz w:val="24"/>
                <w:szCs w:val="24"/>
                <w14:textFill>
                  <w14:solidFill>
                    <w14:schemeClr w14:val="tx1"/>
                  </w14:solidFill>
                </w14:textFill>
              </w:rPr>
              <w:t>曾实施的</w:t>
            </w:r>
            <w:r>
              <w:rPr>
                <w:rFonts w:hint="eastAsia"/>
                <w:color w:val="000000" w:themeColor="text1"/>
                <w:kern w:val="0"/>
                <w:sz w:val="24"/>
                <w:szCs w:val="24"/>
                <w14:textFill>
                  <w14:solidFill>
                    <w14:schemeClr w14:val="tx1"/>
                  </w14:solidFill>
                </w14:textFill>
              </w:rPr>
              <w:t>营商环境评价或公共服务领域评价服务业绩</w:t>
            </w:r>
            <w:r>
              <w:rPr>
                <w:color w:val="000000" w:themeColor="text1"/>
                <w:kern w:val="0"/>
                <w:sz w:val="24"/>
                <w:szCs w:val="24"/>
                <w14:textFill>
                  <w14:solidFill>
                    <w14:schemeClr w14:val="tx1"/>
                  </w14:solidFill>
                </w14:textFill>
              </w:rPr>
              <w:t>，提供的证明材料均不得遮挡涂黑，否则不予认定加分。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A</w:t>
            </w:r>
            <w:r>
              <w:rPr>
                <w:color w:val="000000" w:themeColor="text1"/>
                <w:kern w:val="0"/>
                <w:sz w:val="24"/>
                <w:szCs w:val="24"/>
                <w14:textFill>
                  <w14:solidFill>
                    <w14:schemeClr w14:val="tx1"/>
                  </w14:solidFill>
                </w14:textFill>
              </w:rPr>
              <w:t>. 合同</w:t>
            </w:r>
            <w:r>
              <w:rPr>
                <w:rFonts w:hint="eastAsia"/>
                <w:color w:val="000000" w:themeColor="text1"/>
                <w:kern w:val="0"/>
                <w:sz w:val="24"/>
                <w:szCs w:val="24"/>
                <w14:textFill>
                  <w14:solidFill>
                    <w14:schemeClr w14:val="tx1"/>
                  </w14:solidFill>
                </w14:textFill>
              </w:rPr>
              <w:t>原件</w:t>
            </w:r>
            <w:r>
              <w:rPr>
                <w:color w:val="000000" w:themeColor="text1"/>
                <w:kern w:val="0"/>
                <w:sz w:val="24"/>
                <w:szCs w:val="24"/>
                <w14:textFill>
                  <w14:solidFill>
                    <w14:schemeClr w14:val="tx1"/>
                  </w14:solidFill>
                </w14:textFill>
              </w:rPr>
              <w:t>扫描件。包括合同金额、买卖双方名称及盖章、服务内容</w:t>
            </w:r>
            <w:r>
              <w:rPr>
                <w:rFonts w:hint="eastAsia"/>
                <w:bCs/>
                <w:color w:val="000000" w:themeColor="text1"/>
                <w:sz w:val="24"/>
                <w14:textFill>
                  <w14:solidFill>
                    <w14:schemeClr w14:val="tx1"/>
                  </w14:solidFill>
                </w14:textFill>
              </w:rPr>
              <w:t>、合同签订日期</w:t>
            </w:r>
            <w:r>
              <w:rPr>
                <w:color w:val="000000" w:themeColor="text1"/>
                <w:kern w:val="0"/>
                <w:sz w:val="24"/>
                <w:szCs w:val="24"/>
                <w14:textFill>
                  <w14:solidFill>
                    <w14:schemeClr w14:val="tx1"/>
                  </w14:solidFill>
                </w14:textFill>
              </w:rPr>
              <w:t>。</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B.</w:t>
            </w:r>
            <w:r>
              <w:rPr>
                <w:rFonts w:hint="eastAsia"/>
                <w:color w:val="000000" w:themeColor="text1"/>
                <w:kern w:val="0"/>
                <w:sz w:val="24"/>
                <w:szCs w:val="24"/>
                <w14:textFill>
                  <w14:solidFill>
                    <w14:schemeClr w14:val="tx1"/>
                  </w14:solidFill>
                </w14:textFill>
              </w:rPr>
              <w:t xml:space="preserve"> 上述</w:t>
            </w:r>
            <w:r>
              <w:rPr>
                <w:color w:val="000000" w:themeColor="text1"/>
                <w:kern w:val="0"/>
                <w:sz w:val="24"/>
                <w:szCs w:val="24"/>
                <w14:textFill>
                  <w14:solidFill>
                    <w14:schemeClr w14:val="tx1"/>
                  </w14:solidFill>
                </w14:textFill>
              </w:rPr>
              <w:t>合同履行</w:t>
            </w:r>
            <w:r>
              <w:rPr>
                <w:rFonts w:hint="eastAsia"/>
                <w:color w:val="000000" w:themeColor="text1"/>
                <w:kern w:val="0"/>
                <w:sz w:val="24"/>
                <w:szCs w:val="24"/>
                <w14:textFill>
                  <w14:solidFill>
                    <w14:schemeClr w14:val="tx1"/>
                  </w14:solidFill>
                </w14:textFill>
              </w:rPr>
              <w:t>良好</w:t>
            </w:r>
            <w:r>
              <w:rPr>
                <w:color w:val="000000" w:themeColor="text1"/>
                <w:kern w:val="0"/>
                <w:sz w:val="24"/>
                <w:szCs w:val="24"/>
                <w14:textFill>
                  <w14:solidFill>
                    <w14:schemeClr w14:val="tx1"/>
                  </w14:solidFill>
                </w14:textFill>
              </w:rPr>
              <w:t>的相关证明材料</w:t>
            </w:r>
            <w:r>
              <w:rPr>
                <w:rFonts w:hint="eastAsia"/>
                <w:color w:val="000000" w:themeColor="text1"/>
                <w:kern w:val="0"/>
                <w:sz w:val="24"/>
                <w:szCs w:val="24"/>
                <w14:textFill>
                  <w14:solidFill>
                    <w14:schemeClr w14:val="tx1"/>
                  </w14:solidFill>
                </w14:textFill>
              </w:rPr>
              <w:t>原件</w:t>
            </w:r>
            <w:r>
              <w:rPr>
                <w:color w:val="000000" w:themeColor="text1"/>
                <w:kern w:val="0"/>
                <w:sz w:val="24"/>
                <w:szCs w:val="24"/>
                <w14:textFill>
                  <w14:solidFill>
                    <w14:schemeClr w14:val="tx1"/>
                  </w14:solidFill>
                </w14:textFill>
              </w:rPr>
              <w:t>扫描件</w:t>
            </w:r>
            <w:r>
              <w:rPr>
                <w:rFonts w:hint="eastAsia"/>
                <w:color w:val="000000" w:themeColor="text1"/>
                <w:kern w:val="0"/>
                <w:sz w:val="24"/>
                <w:szCs w:val="24"/>
                <w14:textFill>
                  <w14:solidFill>
                    <w14:schemeClr w14:val="tx1"/>
                  </w14:solidFill>
                </w14:textFill>
              </w:rPr>
              <w:t>（加盖上述合同甲方单位公章或上述合同甲方印章）</w:t>
            </w:r>
            <w:r>
              <w:rPr>
                <w:color w:val="000000" w:themeColor="text1"/>
                <w:kern w:val="0"/>
                <w:sz w:val="24"/>
                <w:szCs w:val="24"/>
                <w14:textFill>
                  <w14:solidFill>
                    <w14:schemeClr w14:val="tx1"/>
                  </w14:solidFill>
                </w14:textFill>
              </w:rPr>
              <w:t>。</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每个</w:t>
            </w:r>
            <w:r>
              <w:rPr>
                <w:rFonts w:hint="eastAsia"/>
                <w:color w:val="000000" w:themeColor="text1"/>
                <w:kern w:val="0"/>
                <w:sz w:val="24"/>
                <w:szCs w:val="24"/>
                <w14:textFill>
                  <w14:solidFill>
                    <w14:schemeClr w14:val="tx1"/>
                  </w14:solidFill>
                </w14:textFill>
              </w:rPr>
              <w:t>业绩1</w:t>
            </w:r>
            <w:r>
              <w:rPr>
                <w:color w:val="000000" w:themeColor="text1"/>
                <w:kern w:val="0"/>
                <w:sz w:val="24"/>
                <w:szCs w:val="24"/>
                <w14:textFill>
                  <w14:solidFill>
                    <w14:schemeClr w14:val="tx1"/>
                  </w14:solidFill>
                </w14:textFill>
              </w:rPr>
              <w:t>分，最多</w:t>
            </w:r>
            <w:r>
              <w:rPr>
                <w:rFonts w:hint="eastAsia"/>
                <w:color w:val="000000" w:themeColor="text1"/>
                <w:kern w:val="0"/>
                <w:sz w:val="24"/>
                <w:szCs w:val="24"/>
                <w14:textFill>
                  <w14:solidFill>
                    <w14:schemeClr w14:val="tx1"/>
                  </w14:solidFill>
                </w14:textFill>
              </w:rPr>
              <w:t>5</w:t>
            </w:r>
            <w:r>
              <w:rPr>
                <w:color w:val="000000" w:themeColor="text1"/>
                <w:kern w:val="0"/>
                <w:sz w:val="24"/>
                <w:szCs w:val="24"/>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投标人相关证书</w:t>
            </w:r>
          </w:p>
        </w:tc>
        <w:tc>
          <w:tcPr>
            <w:tcW w:w="7311" w:type="dxa"/>
            <w:shd w:val="clear" w:color="auto" w:fill="auto"/>
            <w:vAlign w:val="center"/>
          </w:tcPr>
          <w:p>
            <w:pPr>
              <w:widowControl/>
              <w:adjustRightInd w:val="0"/>
              <w:snapToGrid w:val="0"/>
              <w:rPr>
                <w:color w:val="000000" w:themeColor="text1"/>
                <w:kern w:val="0"/>
                <w:sz w:val="24"/>
                <w:szCs w:val="24"/>
                <w:lang w:val="en"/>
                <w14:textFill>
                  <w14:solidFill>
                    <w14:schemeClr w14:val="tx1"/>
                  </w14:solidFill>
                </w14:textFill>
              </w:rPr>
            </w:pPr>
            <w:r>
              <w:rPr>
                <w:color w:val="000000" w:themeColor="text1"/>
                <w:kern w:val="0"/>
                <w:sz w:val="24"/>
                <w:szCs w:val="24"/>
                <w14:textFill>
                  <w14:solidFill>
                    <w14:schemeClr w14:val="tx1"/>
                  </w14:solidFill>
                </w14:textFill>
              </w:rPr>
              <w:t>投标人具备</w:t>
            </w:r>
            <w:r>
              <w:rPr>
                <w:rFonts w:hint="eastAsia"/>
                <w:color w:val="000000" w:themeColor="text1"/>
                <w:kern w:val="0"/>
                <w:sz w:val="24"/>
                <w:szCs w:val="24"/>
                <w14:textFill>
                  <w14:solidFill>
                    <w14:schemeClr w14:val="tx1"/>
                  </w14:solidFill>
                </w14:textFill>
              </w:rPr>
              <w:t>相应证书</w:t>
            </w:r>
            <w:r>
              <w:rPr>
                <w:color w:val="000000" w:themeColor="text1"/>
                <w:kern w:val="0"/>
                <w:sz w:val="24"/>
                <w:szCs w:val="24"/>
                <w:lang w:val="en"/>
                <w14:textFill>
                  <w14:solidFill>
                    <w14:schemeClr w14:val="tx1"/>
                  </w14:solidFill>
                </w14:textFill>
              </w:rPr>
              <w:t>:</w:t>
            </w:r>
          </w:p>
          <w:p>
            <w:pPr>
              <w:widowControl/>
              <w:numPr>
                <w:ilvl w:val="255"/>
                <w:numId w:val="0"/>
              </w:numPr>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w:t>
            </w:r>
            <w:r>
              <w:rPr>
                <w:color w:val="000000" w:themeColor="text1"/>
                <w:kern w:val="0"/>
                <w:sz w:val="24"/>
                <w:szCs w:val="24"/>
                <w14:textFill>
                  <w14:solidFill>
                    <w14:schemeClr w14:val="tx1"/>
                  </w14:solidFill>
                </w14:textFill>
              </w:rPr>
              <w:t>质量管理体系认证</w:t>
            </w:r>
            <w:r>
              <w:rPr>
                <w:rFonts w:hint="eastAsia"/>
                <w:color w:val="000000" w:themeColor="text1"/>
                <w:kern w:val="0"/>
                <w:sz w:val="24"/>
                <w:szCs w:val="24"/>
                <w14:textFill>
                  <w14:solidFill>
                    <w14:schemeClr w14:val="tx1"/>
                  </w14:solidFill>
                </w14:textFill>
              </w:rPr>
              <w:t>、信息安全管理体系认证</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职业健康安全管理体系认证、环境管理体系认证：</w:t>
            </w:r>
            <w:r>
              <w:rPr>
                <w:color w:val="000000" w:themeColor="text1"/>
                <w:kern w:val="0"/>
                <w:sz w:val="24"/>
                <w:szCs w:val="24"/>
                <w14:textFill>
                  <w14:solidFill>
                    <w14:schemeClr w14:val="tx1"/>
                  </w14:solidFill>
                </w14:textFill>
              </w:rPr>
              <w:t>提供证书扫描件</w:t>
            </w:r>
            <w:r>
              <w:rPr>
                <w:rFonts w:hint="eastAsia"/>
                <w:color w:val="000000" w:themeColor="text1"/>
                <w:kern w:val="0"/>
                <w:sz w:val="24"/>
                <w:szCs w:val="24"/>
                <w14:textFill>
                  <w14:solidFill>
                    <w14:schemeClr w14:val="tx1"/>
                  </w14:solidFill>
                </w14:textFill>
              </w:rPr>
              <w:t>，每个证书2分，最多8分；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（2）营商环境评价或公共服务领域评价服务</w:t>
            </w:r>
            <w:r>
              <w:rPr>
                <w:color w:val="000000" w:themeColor="text1"/>
                <w:kern w:val="0"/>
                <w:sz w:val="24"/>
                <w:szCs w:val="24"/>
                <w14:textFill>
                  <w14:solidFill>
                    <w14:schemeClr w14:val="tx1"/>
                  </w14:solidFill>
                </w14:textFill>
              </w:rPr>
              <w:t>相关软件的计算机软件著作权登记证书</w:t>
            </w:r>
            <w:r>
              <w:rPr>
                <w:rFonts w:hint="eastAsia"/>
                <w:color w:val="000000" w:themeColor="text1"/>
                <w:kern w:val="0"/>
                <w:sz w:val="24"/>
                <w:szCs w:val="24"/>
                <w14:textFill>
                  <w14:solidFill>
                    <w14:schemeClr w14:val="tx1"/>
                  </w14:solidFill>
                </w14:textFill>
              </w:rPr>
              <w:t>（著作权人为投标单位）</w:t>
            </w:r>
            <w:r>
              <w:rPr>
                <w:color w:val="000000" w:themeColor="text1"/>
                <w:kern w:val="0"/>
                <w:sz w:val="24"/>
                <w:szCs w:val="24"/>
                <w14:textFill>
                  <w14:solidFill>
                    <w14:schemeClr w14:val="tx1"/>
                  </w14:solidFill>
                </w14:textFill>
              </w:rPr>
              <w:t>提供证书扫描件</w:t>
            </w:r>
            <w:r>
              <w:rPr>
                <w:rFonts w:hint="eastAsia"/>
                <w:color w:val="000000" w:themeColor="text1"/>
                <w:sz w:val="24"/>
                <w14:textFill>
                  <w14:solidFill>
                    <w14:schemeClr w14:val="tx1"/>
                  </w14:solidFill>
                </w14:textFill>
              </w:rPr>
              <w:t>2分，</w:t>
            </w:r>
            <w:r>
              <w:rPr>
                <w:rFonts w:hint="eastAsia"/>
                <w:color w:val="000000" w:themeColor="text1"/>
                <w:kern w:val="0"/>
                <w:sz w:val="24"/>
                <w:szCs w:val="24"/>
                <w14:textFill>
                  <w14:solidFill>
                    <w14:schemeClr w14:val="tx1"/>
                  </w14:solidFill>
                </w14:textFill>
              </w:rPr>
              <w:t>其他0分。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投入</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（含项目负责人）</w:t>
            </w:r>
            <w:r>
              <w:rPr>
                <w:color w:val="000000" w:themeColor="text1"/>
                <w:sz w:val="24"/>
                <w14:textFill>
                  <w14:solidFill>
                    <w14:schemeClr w14:val="tx1"/>
                  </w14:solidFill>
                </w14:textFill>
              </w:rPr>
              <w:t>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投入的项目人员（含项目</w:t>
            </w:r>
            <w:r>
              <w:rPr>
                <w:rFonts w:hint="eastAsia"/>
                <w:color w:val="000000" w:themeColor="text1"/>
                <w:sz w:val="24"/>
                <w14:textFill>
                  <w14:solidFill>
                    <w14:schemeClr w14:val="tx1"/>
                  </w14:solidFill>
                </w14:textFill>
              </w:rPr>
              <w:t>负责人</w:t>
            </w:r>
            <w:r>
              <w:rPr>
                <w:rFonts w:hint="eastAsia"/>
                <w:color w:val="000000" w:themeColor="text1"/>
                <w:kern w:val="0"/>
                <w:sz w:val="24"/>
                <w:szCs w:val="24"/>
                <w14:textFill>
                  <w14:solidFill>
                    <w14:schemeClr w14:val="tx1"/>
                  </w14:solidFill>
                </w14:textFill>
              </w:rPr>
              <w:t>）为投标单位正式员工，提供人员姓名、开标前半年内至少1个月的由投标单位为以上人员缴纳社会保险证明扫描件，否则不予认定加分。</w:t>
            </w:r>
          </w:p>
          <w:p>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olor w:val="000000" w:themeColor="text1"/>
                <w:kern w:val="0"/>
                <w:sz w:val="24"/>
                <w:szCs w:val="24"/>
                <w14:textFill>
                  <w14:solidFill>
                    <w14:schemeClr w14:val="tx1"/>
                  </w14:solidFill>
                </w14:textFill>
              </w:rPr>
              <w:t>项目</w:t>
            </w:r>
            <w:r>
              <w:rPr>
                <w:rFonts w:hint="eastAsia"/>
                <w:color w:val="000000" w:themeColor="text1"/>
                <w:sz w:val="24"/>
                <w14:textFill>
                  <w14:solidFill>
                    <w14:schemeClr w14:val="tx1"/>
                  </w14:solidFill>
                </w14:textFill>
              </w:rPr>
              <w:t>负责人具备工程技术序列高级职称证书，提供证书扫描件：2分，其他0分；</w:t>
            </w:r>
          </w:p>
          <w:p>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（2）项目人员（不含负责人）具备中级（或以上）职称证书，提供证书扫描件，每个合格的证书扫描件得1分，最多2分；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（3）项目人员具备大本（或以上）学历，提供毕业证书扫描件，每个合格的证书扫描件得1分，最多8分。</w:t>
            </w:r>
            <w:bookmarkStart w:id="8" w:name="_GoBack"/>
            <w:bookmarkEnd w:id="8"/>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w:t>
            </w:r>
          </w:p>
        </w:tc>
        <w:tc>
          <w:tcPr>
            <w:tcW w:w="1419" w:type="dxa"/>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承诺完全满足招标文件“报价要求”、“时间地点要求”、“付款方式要求”和技术要求中非“★”号要求的：3分，其他0分。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第三部分 主观分（</w:t>
            </w:r>
            <w:r>
              <w:rPr>
                <w:rFonts w:hint="eastAsia"/>
                <w:color w:val="000000" w:themeColor="text1"/>
                <w:kern w:val="0"/>
                <w:sz w:val="24"/>
                <w:szCs w:val="24"/>
                <w14:textFill>
                  <w14:solidFill>
                    <w14:schemeClr w14:val="tx1"/>
                  </w14:solidFill>
                </w14:textFill>
              </w:rPr>
              <w:t>50</w:t>
            </w:r>
            <w:r>
              <w:rPr>
                <w:color w:val="000000" w:themeColor="text1"/>
                <w:kern w:val="0"/>
                <w:sz w:val="24"/>
                <w:szCs w:val="24"/>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人员、岗位配置方案评价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至少包含各岗位投入人员数量、各岗位内部人员安排配置方案</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8</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3处瑕疵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4处及以上瑕疵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针对本项目特点的专业化服务方案评价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w:t>
            </w:r>
            <w:r>
              <w:rPr>
                <w:color w:val="000000" w:themeColor="text1"/>
                <w:kern w:val="0"/>
                <w:sz w:val="24"/>
                <w:szCs w:val="24"/>
                <w14:textFill>
                  <w14:solidFill>
                    <w14:schemeClr w14:val="tx1"/>
                  </w14:solidFill>
                </w14:textFill>
              </w:rPr>
              <w:t>包含针对本项目的营商环境年度综合评价</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常态化监测</w:t>
            </w:r>
            <w:r>
              <w:rPr>
                <w:rFonts w:hint="eastAsia"/>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营商环境建设课题研究</w:t>
            </w:r>
            <w:r>
              <w:rPr>
                <w:rFonts w:hint="eastAsia"/>
                <w:color w:val="000000" w:themeColor="text1"/>
                <w:kern w:val="0"/>
                <w:sz w:val="24"/>
                <w:szCs w:val="24"/>
                <w14:textFill>
                  <w14:solidFill>
                    <w14:schemeClr w14:val="tx1"/>
                  </w14:solidFill>
                </w14:textFill>
              </w:rPr>
              <w:t>等</w:t>
            </w:r>
            <w:r>
              <w:rPr>
                <w:color w:val="000000" w:themeColor="text1"/>
                <w:kern w:val="0"/>
                <w:sz w:val="24"/>
                <w:szCs w:val="24"/>
                <w14:textFill>
                  <w14:solidFill>
                    <w14:schemeClr w14:val="tx1"/>
                  </w14:solidFill>
                </w14:textFill>
              </w:rPr>
              <w:t>方案</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至少包含针对本项目重点和难点的理解以及针对重点难点的应对解决方案</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重点难点理解或应对解决方案内容存在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重点难点理解或应对解决方案内容存在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未提供重点难点理解或应对解决方案或不满足招标文件要求或内容存在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管理规章制度评价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w:t>
            </w:r>
            <w:r>
              <w:rPr>
                <w:color w:val="000000" w:themeColor="text1"/>
                <w:kern w:val="0"/>
                <w:sz w:val="24"/>
                <w:szCs w:val="24"/>
                <w14:textFill>
                  <w14:solidFill>
                    <w14:schemeClr w14:val="tx1"/>
                  </w14:solidFill>
                </w14:textFill>
              </w:rPr>
              <w:t>包含针对投入人员的服务管理规章制度</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保密管理方案评价</w:t>
            </w:r>
          </w:p>
        </w:tc>
        <w:tc>
          <w:tcPr>
            <w:tcW w:w="7311" w:type="dxa"/>
            <w:shd w:val="clear" w:color="auto" w:fill="auto"/>
            <w:vAlign w:val="center"/>
          </w:tcPr>
          <w:p>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进度安排评价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至少包含各阶段工作进度安排、按时限完成的保障措施、进度落后时的挽回措施等</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7</w:t>
            </w:r>
          </w:p>
        </w:tc>
        <w:tc>
          <w:tcPr>
            <w:tcW w:w="1419"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在服务过程中，与采购人配合沟通方案评价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w:t>
            </w:r>
            <w:r>
              <w:rPr>
                <w:color w:val="000000" w:themeColor="text1"/>
                <w:kern w:val="0"/>
                <w:sz w:val="24"/>
                <w:szCs w:val="24"/>
                <w14:textFill>
                  <w14:solidFill>
                    <w14:schemeClr w14:val="tx1"/>
                  </w14:solidFill>
                </w14:textFill>
              </w:rPr>
              <w:t>指定专人为采购人服务</w:t>
            </w:r>
            <w:r>
              <w:rPr>
                <w:rFonts w:hint="eastAsia"/>
                <w:color w:val="000000" w:themeColor="text1"/>
                <w:kern w:val="0"/>
                <w:sz w:val="24"/>
                <w:szCs w:val="24"/>
                <w14:textFill>
                  <w14:solidFill>
                    <w14:schemeClr w14:val="tx1"/>
                  </w14:solidFill>
                </w14:textFill>
              </w:rPr>
              <w:t>、定期配合沟通频次、建立配合沟通内容记录台账、配合沟通效果反馈机制等方面内容</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8</w:t>
            </w:r>
          </w:p>
        </w:tc>
        <w:tc>
          <w:tcPr>
            <w:tcW w:w="1419" w:type="dxa"/>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kern w:val="0"/>
                <w:sz w:val="24"/>
                <w:szCs w:val="24"/>
                <w14:textFill>
                  <w14:solidFill>
                    <w14:schemeClr w14:val="tx1"/>
                  </w14:solidFill>
                </w14:textFill>
              </w:rPr>
              <w:t>服务质量保证</w:t>
            </w: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评价</w:t>
            </w:r>
          </w:p>
        </w:tc>
        <w:tc>
          <w:tcPr>
            <w:tcW w:w="7311" w:type="dxa"/>
            <w:shd w:val="clear" w:color="auto" w:fill="auto"/>
            <w:vAlign w:val="center"/>
          </w:tcPr>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至少包含</w:t>
            </w:r>
            <w:r>
              <w:rPr>
                <w:color w:val="000000" w:themeColor="text1"/>
                <w:kern w:val="0"/>
                <w:sz w:val="24"/>
                <w:szCs w:val="24"/>
                <w14:textFill>
                  <w14:solidFill>
                    <w14:schemeClr w14:val="tx1"/>
                  </w14:solidFill>
                </w14:textFill>
              </w:rPr>
              <w:t>服务过程中保证服务质量的措施</w:t>
            </w:r>
            <w:r>
              <w:rPr>
                <w:rFonts w:hint="eastAsia"/>
                <w:color w:val="000000" w:themeColor="text1"/>
                <w:kern w:val="0"/>
                <w:sz w:val="24"/>
                <w:szCs w:val="24"/>
                <w14:textFill>
                  <w14:solidFill>
                    <w14:schemeClr w14:val="tx1"/>
                  </w14:solidFill>
                </w14:textFill>
              </w:rPr>
              <w:t>、对出现服务质量问题时如何挽回、人员服务态度保障、人员业务专业化水平保障等方面内容</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招标文件要求，无瑕疵：</w:t>
            </w:r>
            <w:r>
              <w:rPr>
                <w:rFonts w:hint="eastAsia"/>
                <w:color w:val="000000" w:themeColor="text1"/>
                <w:kern w:val="0"/>
                <w:sz w:val="24"/>
                <w:szCs w:val="24"/>
                <w14:textFill>
                  <w14:solidFill>
                    <w14:schemeClr w14:val="tx1"/>
                  </w14:solidFill>
                </w14:textFill>
              </w:rPr>
              <w:t>6</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1处瑕疵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4</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内容存在</w:t>
            </w:r>
            <w:r>
              <w:rPr>
                <w:rFonts w:hint="eastAsia"/>
                <w:color w:val="000000" w:themeColor="text1"/>
                <w:kern w:val="0"/>
                <w:sz w:val="24"/>
                <w:szCs w:val="24"/>
                <w14:textFill>
                  <w14:solidFill>
                    <w14:schemeClr w14:val="tx1"/>
                  </w14:solidFill>
                </w14:textFill>
              </w:rPr>
              <w:t>2处瑕疵</w:t>
            </w:r>
            <w:r>
              <w:rPr>
                <w:color w:val="000000" w:themeColor="text1"/>
                <w:kern w:val="0"/>
                <w:sz w:val="24"/>
                <w:szCs w:val="24"/>
                <w14:textFill>
                  <w14:solidFill>
                    <w14:schemeClr w14:val="tx1"/>
                  </w14:solidFill>
                </w14:textFill>
              </w:rPr>
              <w:t>：</w:t>
            </w:r>
            <w:r>
              <w:rPr>
                <w:rFonts w:hint="eastAsia"/>
                <w:color w:val="000000" w:themeColor="text1"/>
                <w:kern w:val="0"/>
                <w:sz w:val="24"/>
                <w:szCs w:val="24"/>
                <w14:textFill>
                  <w14:solidFill>
                    <w14:schemeClr w14:val="tx1"/>
                  </w14:solidFill>
                </w14:textFill>
              </w:rPr>
              <w:t>2</w:t>
            </w:r>
            <w:r>
              <w:rPr>
                <w:color w:val="000000" w:themeColor="text1"/>
                <w:kern w:val="0"/>
                <w:sz w:val="24"/>
                <w:szCs w:val="24"/>
                <w14:textFill>
                  <w14:solidFill>
                    <w14:schemeClr w14:val="tx1"/>
                  </w14:solidFill>
                </w14:textFill>
              </w:rPr>
              <w:t>分；</w:t>
            </w:r>
          </w:p>
          <w:p>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未提供方案或不满足招标文件要求或内容存在</w:t>
            </w:r>
            <w:r>
              <w:rPr>
                <w:rFonts w:hint="eastAsia"/>
                <w:color w:val="000000" w:themeColor="text1"/>
                <w:kern w:val="0"/>
                <w:sz w:val="24"/>
                <w:szCs w:val="24"/>
                <w14:textFill>
                  <w14:solidFill>
                    <w14:schemeClr w14:val="tx1"/>
                  </w14:solidFill>
                </w14:textFill>
              </w:rPr>
              <w:t>3处及以上瑕疵</w:t>
            </w:r>
            <w:r>
              <w:rPr>
                <w:color w:val="000000" w:themeColor="text1"/>
                <w:kern w:val="0"/>
                <w:sz w:val="24"/>
                <w:szCs w:val="24"/>
                <w14:textFill>
                  <w14:solidFill>
                    <w14:schemeClr w14:val="tx1"/>
                  </w14:solidFill>
                </w14:textFill>
              </w:rPr>
              <w:t>：0分；</w:t>
            </w:r>
          </w:p>
          <w:p>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100</w:t>
            </w:r>
          </w:p>
        </w:tc>
      </w:tr>
    </w:tbl>
    <w:p>
      <w:pPr>
        <w:spacing w:line="360" w:lineRule="auto"/>
        <w:ind w:firstLine="448" w:firstLineChars="200"/>
        <w:outlineLvl w:val="0"/>
        <w:rPr>
          <w:color w:val="000000" w:themeColor="text1"/>
          <w:sz w:val="24"/>
          <w14:textFill>
            <w14:solidFill>
              <w14:schemeClr w14:val="tx1"/>
            </w14:solidFill>
          </w14:textFill>
        </w:rPr>
      </w:pPr>
      <w:r>
        <w:rPr>
          <w:color w:val="000000" w:themeColor="text1"/>
          <w:sz w:val="24"/>
          <w14:textFill>
            <w14:solidFill>
              <w14:schemeClr w14:val="tx1"/>
            </w14:solidFill>
          </w14:textFill>
        </w:rPr>
        <w:t>四、投标文件内容要求</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color w:val="000000" w:themeColor="text1"/>
          <w:sz w:val="24"/>
          <w14:textFill>
            <w14:solidFill>
              <w14:schemeClr w14:val="tx1"/>
            </w14:solidFill>
          </w14:textFill>
        </w:rPr>
        <w:t>投标人须按照《投标须知》“C 投标文件的编制”中的相关要求编制投标文件</w:t>
      </w:r>
      <w:r>
        <w:rPr>
          <w:rFonts w:hint="eastAsia"/>
          <w:color w:val="000000" w:themeColor="text1"/>
          <w:sz w:val="24"/>
          <w14:textFill>
            <w14:solidFill>
              <w14:schemeClr w14:val="tx1"/>
            </w14:solidFill>
          </w14:textFill>
        </w:rPr>
        <w:t>。</w:t>
      </w:r>
    </w:p>
    <w:p>
      <w:pPr>
        <w:spacing w:line="360" w:lineRule="auto"/>
        <w:ind w:firstLine="448"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color w:val="000000" w:themeColor="text1"/>
          <w:sz w:val="24"/>
          <w14:textFill>
            <w14:solidFill>
              <w14:schemeClr w14:val="tx1"/>
            </w14:solidFill>
          </w14:textFill>
        </w:rPr>
        <w:t>投标文件</w:t>
      </w:r>
      <w:r>
        <w:rPr>
          <w:rFonts w:hint="eastAsia"/>
          <w:color w:val="000000" w:themeColor="text1"/>
          <w:sz w:val="24"/>
          <w14:textFill>
            <w14:solidFill>
              <w14:schemeClr w14:val="tx1"/>
            </w14:solidFill>
          </w14:textFill>
        </w:rPr>
        <w:t>格式参照第五部分“投标文件格式”。</w:t>
      </w:r>
    </w:p>
    <w:p>
      <w:pPr>
        <w:spacing w:line="360" w:lineRule="auto"/>
        <w:ind w:firstLine="448" w:firstLineChars="200"/>
        <w:outlineLvl w:val="0"/>
        <w:rPr>
          <w:color w:val="000000" w:themeColor="text1"/>
          <w:sz w:val="24"/>
          <w14:textFill>
            <w14:solidFill>
              <w14:schemeClr w14:val="tx1"/>
            </w14:solidFill>
          </w14:textFill>
        </w:rPr>
      </w:pPr>
    </w:p>
    <w:p>
      <w:pPr>
        <w:spacing w:line="360" w:lineRule="auto"/>
        <w:ind w:firstLine="448" w:firstLineChars="200"/>
        <w:outlineLvl w:val="0"/>
        <w:rPr>
          <w:color w:val="000000" w:themeColor="text1"/>
          <w:sz w:val="24"/>
          <w14:textFill>
            <w14:solidFill>
              <w14:schemeClr w14:val="tx1"/>
            </w14:solidFill>
          </w14:textFill>
        </w:rPr>
      </w:pPr>
    </w:p>
    <w:p>
      <w:pPr>
        <w:spacing w:line="360" w:lineRule="auto"/>
        <w:jc w:val="center"/>
        <w:rPr>
          <w:b/>
          <w:color w:val="000000" w:themeColor="text1"/>
          <w:sz w:val="24"/>
          <w14:textFill>
            <w14:solidFill>
              <w14:schemeClr w14:val="tx1"/>
            </w14:solidFill>
          </w14:textFill>
        </w:rPr>
      </w:pPr>
      <w:r>
        <w:rPr>
          <w:color w:val="000000" w:themeColor="text1"/>
          <w:sz w:val="24"/>
          <w:u w:val="single"/>
          <w14:textFill>
            <w14:solidFill>
              <w14:schemeClr w14:val="tx1"/>
            </w14:solidFill>
          </w14:textFill>
        </w:rPr>
        <w:br w:type="page"/>
      </w:r>
      <w:r>
        <w:rPr>
          <w:b/>
          <w:color w:val="000000" w:themeColor="text1"/>
          <w:sz w:val="24"/>
          <w14:textFill>
            <w14:solidFill>
              <w14:schemeClr w14:val="tx1"/>
            </w14:solidFill>
          </w14:textFill>
        </w:rPr>
        <w:t>项目需求书</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一、项目背景</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深入贯彻落实习近平总书记关于优化营商环境的重要论述和重要指示批示精神，落实国家《优化营商环境条例》和《天津市优化营商环境条例》有关规定，按照市委、市政府有关部署要求和《天津市营商环境第三方评价机制》，坚持以评促优、以评促改、以评促建，发挥营商环境评价的引领作用，通过第三方评价机构对市级和各区营商环境建设情况进行综合评价和常态化监测，深入了解《天津市优化营商环境三年行动计划》《天津市进一步优化营商环境降低市场主体制度性交易成本若干措施》等政策实施成效，掌握全市和各区营商环境建设情况，深度挖掘营商环境建设中好的经验做法，推出可复制推广的示范标杆和典型，全面推动提升营商环境建设总体水平，加快打造市场化、法治化、国际化一流营商环境。</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本项目属于租赁和商务服务业。</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二、项目依据与目标</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天津市优化营商环境条例》第六十四条“市人民政府建立和完善营商环境评价制度，通过委托第三方评估等方式，组织开展营商环境状况测评”，按照《国务院办公厅关于规范营商环境评价有关工作的通知》（国办函〔2021〕59号）和《天津市营商环境第三方评价机制》（津职转办发〔2023〕7号），对全市营商环境开展第三方评价工作。</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过聘请第三方机构开展评价工作，深入了解掌握各区营商环境建设现状、成效和存在的问题，针对营商环境建设短板和不足，提出有针对性的对策措施；深度挖掘营商环境建设中经验做法，推出可复制推广的示范标杆和典型案例；形成内容详实、客观公正、定性与定量分析相结合的综合评价报告；开展营商环境常态化监测，动态掌握全市营商环境建设整体情况，为优化营商环境决策提供依据；开展营商环境建设课题研究，摸清营商环境领域重难点问题底数，找出破解难题的对策招法。</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三、评价对象</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为滨海新区、和平区、河东区、河西区、南开区、河北区、红桥区、东丽区、西青区、津南区、北辰区、武清区、宝坻区、宁河区、静海区、蓟州区16个区。</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四、服务内容</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一）开展营商环境年度综合评价。按照国家有关部门关于营商环境评价最新要求，参照国家营商环境评价方法，采用国家营商环境评价指标体系，结合《天津市营商环境第三方评价机制》和我市实际对2022年11月1日—2023年10月31日期间各区营商环境建设情况开展年度综合评价，全面了解掌握营商环境指标建设情况。</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二）实施营商环境建设常态化监测。充分运用互联网技术和信息化手段，每季度对各区营商环境指标建设情况进行常态化监测。通过电话问卷、暗访调查、实地访查等方法，切实找准营商环境领域存在的薄弱环节和突出问题，梳理汇总国内先进地区优化营商环境经验做法，形成季度调研分析报告，为营商环境决策和营商环境指标建设提供参考。</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三）围绕营商环境领域课题开展研究。结合我市优化营商环境工作任务和营商环境建设实际，针对前沿领域热点、难点问题进行课题研究。采取信息抓取、电话调查、召开座谈会、实地访查等方式开展调查分析，深入市区级有关部门和各区各类服务大厅了解详细情况，掌握“第一手”资料，梳理形成调研分析报告。对部门发布的与企业生产经营密切相关的政策措施进行评估（政策数量不超过10项），通过电话询问、问卷调查等方式，从“是否知道、是否申报、是否有效”等角度，了解企业对出台政策的直接感受。通过政策评估结果反馈政策价值，为今后出台政策提供参考和借鉴，对提高政策制定水平和政策执行质量产生积极影响。</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五、项目任务分解及相关要求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（一）营商环境年度综合评价</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1.主要方法：按照科学、高效、全面、精细的原则，采用包括但不限于问卷调查、深度访谈、明察暗访、电话查访、大数据抓取分析等多种方式。</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2.具体要求：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（1）通过部门问卷填报与企业满意度测评相结合、公开获取信息和暗访调研相结合、数据采集和现场核验相结合的方式，全方位、多角度获取和分析营商环境数据信息，确保数据全面完整、结果客观公正。</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通过问卷调查了解市场主体真实感受，获得市场主体满意度评价定量分析资料。调查问卷内容设置要科学全面，统计方法要快捷高效，确保结果分析客观公正。对各区企业及业务案例抽样要科学合理、符合实际，每个区每个指标有效样本采集量不少于15个。</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通过深度访谈获得各指标市场主体满意度的定性分析资料。每个指标抽取5家企业（具体可视指标情况略有调整）进行交流，了解企业对营商环境指标领域相关改革举措的感受度和满意度，直观、真实地掌握营商环境建设现状。</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按照统一规则，采集各区、各市级部门、各指标业务事项政策文件和运行数据，并通过数据核验对获取信息的真实性和可靠性进行核查。组织对各区、各市级部门填报的材料和各种渠道获取的数据等信息进行交叉比对、复核校对，客观反映各评价对象营商环境建设的现状，准确找出存在的问题。</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供应商应当在评价工作开始10日前制定综合评价工作实施方案，并根据采购人要求组织各区开展评价工作培训会，详细解读评价实施方案。综合评价方案应明确评价标准（细化至三级指标体系）、评价时间安排、评价方法等内容。</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最终成果：形成天津市营商环境评价综合评价报告和16个区分报告。营商环境综合评价报告至少应包括市级和各区营商环境指标建设的现状、存在的短板和问题、对策建议及改进措施，以及各区营商环境考评成绩总体排名和分指标排名等内容；各区分报告至少应包括各区营商环境指标建设的现状、存在的短板和问题、对策建议及改进措施等内容。</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（二）营商环境建设常态化监测</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1.主要方法：包括但不限于暗访调查、电话查访、大数据抓取分析、文献研究法等多种方式。</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2.具体要求：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借助舆情监测、大数据抓取、监测及研判技术，获取政府网站、政务公众号、微博等新媒体公开信息。通过公开信息分析评测营商环境建设情况，监测市级及各区优化营商环境的创新举措、落实情况和实际成效。梳理归纳国内先进地区优化营商环境经验做法，纳入季度调研分析报告。</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通过电话问卷调查等方式了解市场主体真实感受。问卷内容及指标设置要科学全面，符合评价对象实际，确保监测结果客观公正。对企业及业务案例抽样科学合理、丰富全面，针对不同调查内容采取不同抽样方式，主要涉及随机抽样、分层抽样、典型抽样、配额抽样等方式，每个区每个一级指标有效样本采集量不少于10个。</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遵循科学抽样原则，每季度选取部分办事大厅，组成专业调研团队进行实地暗访，“一点一策”设计具有可操作、适用性的访查流程，保证对各区的常态化监测每季度全覆盖。监测内容包括但不限于办事大厅服务质量效率、服务流程及服务专业性、公共服务环境建设等内容，针对存在的问题并提出对策建议。</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3.最终成果：形成《天津市营商环境常态化监测情况季度调研分析报告》（2024年第一至四季度）。报告至少应包括营商环境指标现状、季度建设对比情况、各区实地暗访情况、先进地区城市经验做法等内容。</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（三）营商环境建设课题研究</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1.主要方法：包括但不限于听取社会公众意见、文件调取、电话询问、企业问卷调查、实地访谈等方式。</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2.具体要求：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（1）围绕我市营商环境领域各项改革举措落实情况，根据工作任务实际开展调研，深入了解掌握改革举措实施过程中存在的突出问题，挖掘分析问题原因，提出有针对性的对策建议。</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围绕营商环境建设现状及成效，将市场主体实际感受作为衡量营商环境水平的主要依据，搜集市场主体在生产经营活动中的困难和问题，梳理营商环境专席企业反馈的问题，聚焦企业群众关切和反映强烈的痛点、难点、堵点，深度调研分析，及时找出短板和不足，提出有针对性的对策措施。</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从各部门发布的政策文件中选取与企业生产经营密切相关的政策，通过电话询问、问卷调查等方式，从“知不知道、好不好报、有没有实际效果”等角度，了解企业对出台政策的直接感受。通过政策评估结果反馈政策价值，为今后出台政策提供参考和借鉴。</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3.最终成果：形成2份调研报告。报告内容至少应包括：调研课题及背景、存在的主要问题及原因剖析、具体对策建议等内容。</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（四）相关技术要求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1.供应商拟派的项目负责人应具备中高级及以上的专业职称，专业能力强，有丰富的从业经验，并出具本单位2023年1月1日至今期间至少3个月的连续社保缴纳证明。</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根据项目内容和团队分工情况，合理安排项目实施进度并在相应文件中编制详细的工作流程、项目实施进度计划及保障措施，并严格按照项目实施进度执行，保证在约定的时间内完成评价工作并交付项目成果。</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供应商项目负责人主持项目的全面工作。承诺安排相关工作人员提供服务（包括合同约定的服务以及因项目需要临时增加的合理服务），并对整个项目负责，承诺按采购人要求参加与本次采购相关的各种评审会、咨询会等专题会议。</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成交供应商的项目负责人原则上根据采购方需求，亲自参加项目重要节点工作会议，并进行汇报（如无法亲自参加，应提交授权委托书，委托技术团队执行负责人员代为汇报）。合同履行期间，未经采购人同意，成交供应商不得更换项目负责人，否则按3万元/人次承担违约责任。</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5.成交供应商应当自行完成项目任务，不得以转包或转委托等任何形式委托其他单位或个人完成工作任务。</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综合评价报告撰写前，成交供应商应依据服务内容提交报告提纲（细化至三级目录），双方协商一致后，再进行撰写。书面报告书应采用A4纸印刷（图表页可例外），装订成册（不得采用活页装订），编制目录和页码，封面采用软皮封面装裱；电子版报告应采用WORD及PDF电子文档格式。需提供书面报告书一式5套，每套包括1份综合报告和16个区每个区单独成册的分报告；提供电子版报告书3份（光盘），每份包括1份综合报告和16个区分报告。</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7.实施营商环境常态化季度监测，从2023年一季度至四季度，每季度结束后15个工作日内完成对上季度营商环境各指标监测情况分析形成书面报告。书面报告书应采用A4纸打印（图表页可例外）2份；电子版报告书应采用WORD及PDF电子文档格式，电子文件2份（光盘）。</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8.开展营商环境建设课题研究时，供应商应根据需求派出2-3人参加实地调研，参加人员应熟悉营商环境领域相关政策措施，具备一定的调查研究能力。每项课题调研结束后20个工作日内提供调研报告，书面报告书采用A4纸打印（图表页可例外）3份，电子文件2份（光盘）。</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（五）评价实施期间纪律要求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评价实施过程中，严格落实《国务院办公厅关于规范营商环境评价有关工作的通知》（国办函〔2021〕59号）要求，不得要求各区有关负责同志出面汇报工作、参加座谈等，不得组织各区政府工作人员答题、考试。确需提供材料的，要严格控制材料数量，且仅限公开发布的文件和数据，并通过线上提交，减少对基层正常工作的干扰。需要市场主体提供信息的，应充分尊重市场主体意愿，不得影响市场主体正常生产经营。组织市场主体参与评价调查、反映情况时，要防止外界干预。</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投标方对评价工作有关信息、评价结果等，需落实规定的保密要求，不得向其他机构和个人提供有关评价信息等情况，不得从事可能影响评价结果客观公正性的任何活动。评价活动结束时要进行服务满意度测评，满意率不低于80%（通过问卷调查形式，组织16个区对供应商提供服务情况进行满意度测评，评价满意达到13个区及以上为合格）。</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w:t>
      </w:r>
      <w:r>
        <w:rPr>
          <w:color w:val="000000" w:themeColor="text1"/>
          <w:sz w:val="24"/>
          <w14:textFill>
            <w14:solidFill>
              <w14:schemeClr w14:val="tx1"/>
            </w14:solidFill>
          </w14:textFill>
        </w:rPr>
        <w:t>、验收标准</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1.在合同约定的时间内，保质保量完成规定的服务项目。</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2.评价实施过程符合合同约定条件，评价方法符合规定技术要求，评价结果符合客观实际，形成规定的评价报告和排名结果，各评价对象在允许申诉的情况下无异议。</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3.按照合同约定和现行国家标准、行业标准以及企业标准对每一项技术、服务、安全标准的履约情况进行确认。必要时，采购人有权邀请第三方机构或者参加本项目的其他投标人参与验收。</w:t>
      </w:r>
    </w:p>
    <w:p>
      <w:pPr>
        <w:widowControl/>
        <w:ind w:firstLine="448"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七</w:t>
      </w:r>
      <w:r>
        <w:rPr>
          <w:color w:val="000000" w:themeColor="text1"/>
          <w:sz w:val="24"/>
          <w14:textFill>
            <w14:solidFill>
              <w14:schemeClr w14:val="tx1"/>
            </w14:solidFill>
          </w14:textFill>
        </w:rPr>
        <w:t>、其他要求</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1.由于成交供应商原因，成交供应商未能按合同规定的内容、时间及相关要求向采购人交付项目成果或服务满意度低于80%时，成交供应商承担违约责任，按合同约定支付违约金。</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2.成交供应商对履行合同知悉、获取未经公开的数据、公文、会议纪要、合同以及案例等文件资料负有保密责任，成交供应商应同参与本项目的工作人员签署保密协议，明确工作纪律和责任。</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3.成交供应商履行合同形成的成果报告以及履行合同中收集、获取的数据、图表信息等知识产权归采购人所有，未经采购人书面同意不得用于履行合同以外的目的。</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4.成交供应商违约导致合同终止或解除的，成交供应商须于15个工作日内返还采购人已经支付的全部费用，并按合同金额的20％支付采购人违约金。</w:t>
      </w:r>
    </w:p>
    <w:p>
      <w:pPr>
        <w:widowControl/>
        <w:ind w:firstLine="448"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5.供应商所提供的服务应实质上相当于或优于本需求书中的服务内容及技术要求。</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pStyle w:val="1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第三部分  投标须知</w:t>
      </w: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  说明</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概述</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定义</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“投标人”系指</w:t>
      </w:r>
      <w:r>
        <w:rPr>
          <w:rFonts w:hint="eastAsia" w:ascii="Times New Roman" w:hAnsi="Times New Roman" w:eastAsia="宋体" w:cs="Times New Roman"/>
          <w:color w:val="000000" w:themeColor="text1"/>
          <w14:textFill>
            <w14:solidFill>
              <w14:schemeClr w14:val="tx1"/>
            </w14:solidFill>
          </w14:textFill>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“服务”</w:t>
      </w:r>
      <w:r>
        <w:rPr>
          <w:rFonts w:ascii="Times New Roman" w:hAnsi="Times New Roman" w:cs="Times New Roman"/>
          <w:color w:val="000000" w:themeColor="text1"/>
          <w:szCs w:val="21"/>
          <w14:textFill>
            <w14:solidFill>
              <w14:schemeClr w14:val="tx1"/>
            </w14:solidFill>
          </w14:textFill>
        </w:rPr>
        <w:t>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解释权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合格的投标人</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4.2 </w:t>
      </w:r>
      <w:r>
        <w:rPr>
          <w:rFonts w:ascii="Times New Roman" w:hAnsi="Times New Roman" w:cs="Times New Roman"/>
          <w:color w:val="000000" w:themeColor="text1"/>
          <w14:textFill>
            <w14:solidFill>
              <w14:schemeClr w14:val="tx1"/>
            </w14:solidFill>
          </w14:textFill>
        </w:rPr>
        <w:t>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4.3 关于联合体投标</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若</w:t>
      </w:r>
      <w:r>
        <w:rPr>
          <w:rFonts w:ascii="Times New Roman" w:hAnsi="Times New Roman" w:eastAsia="宋体" w:cs="Times New Roman"/>
          <w:color w:val="000000" w:themeColor="text1"/>
          <w14:textFill>
            <w14:solidFill>
              <w14:schemeClr w14:val="tx1"/>
            </w14:solidFill>
          </w14:textFill>
        </w:rPr>
        <w:t>《投标邀请函》接受联合体投标的：</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000000" w:themeColor="text1"/>
          <w14:textFill>
            <w14:solidFill>
              <w14:schemeClr w14:val="tx1"/>
            </w14:solidFill>
          </w14:textFill>
        </w:rPr>
        <w:t>要求</w:t>
      </w:r>
      <w:r>
        <w:rPr>
          <w:rFonts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下载招标文件</w:t>
      </w:r>
      <w:r>
        <w:rPr>
          <w:rFonts w:ascii="Times New Roman" w:hAnsi="Times New Roman" w:eastAsia="宋体" w:cs="Times New Roman"/>
          <w:color w:val="000000" w:themeColor="text1"/>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14:textFill>
            <w14:solidFill>
              <w14:schemeClr w14:val="tx1"/>
            </w14:solidFill>
          </w14:textFill>
        </w:rPr>
        <w:t>下载</w:t>
      </w:r>
      <w:r>
        <w:rPr>
          <w:rFonts w:ascii="Times New Roman" w:hAnsi="Times New Roman" w:eastAsia="宋体" w:cs="Times New Roman"/>
          <w:color w:val="000000" w:themeColor="text1"/>
          <w14:textFill>
            <w14:solidFill>
              <w14:schemeClr w14:val="tx1"/>
            </w14:solidFill>
          </w14:textFill>
        </w:rPr>
        <w:t>。</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（7）联合体中任意一方为中小企业的，该方应提供《中小企业声明函》。</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4.4 关于关联企业</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除联合体外，法定代表人或单位负责人为同一个人或者存在直接控股、管理关系的不同供应商，不得同时参加同一项目或同一子项目的投标。如同时参加，则评审时将同时被拒绝。</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4.5 关于中小微企业参与投标</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bookmarkStart w:id="4" w:name="OLE_LINK6"/>
      <w:bookmarkStart w:id="5" w:name="OLE_LINK5"/>
      <w:r>
        <w:rPr>
          <w:rFonts w:ascii="Times New Roman" w:hAnsi="Times New Roman" w:eastAsia="宋体" w:cs="Times New Roman"/>
          <w:color w:val="000000" w:themeColor="text1"/>
          <w14:textFill>
            <w14:solidFill>
              <w14:schemeClr w14:val="tx1"/>
            </w14:solidFill>
          </w14:textFill>
        </w:rPr>
        <w:t>根据《财政部 民政部 中国残疾人联合会关于促进残疾人就业政府采购政策的通知》（财库〔2017〕141号）的规定，残疾人福利性单位视同为小型、微型企业。</w:t>
      </w:r>
    </w:p>
    <w:bookmarkEnd w:id="4"/>
    <w:bookmarkEnd w:id="5"/>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 关于分公司投标</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4.7 关于提供前期服务的供应商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 合格的服务</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 投标费用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 信息发布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 询问与质疑</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8.2 询问</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（1）询问可以采取电话、当面或书面等形式。</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8.3 质疑</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8.4 针对询问或质疑的答复内容需要修改采购文件的，其修改内容应当以政府采购网发布的更正公告为准。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 其他</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B  招标文件说明</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 招标文件的构成</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10.1招标文件由下述部分组成：</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（1）投标邀请函</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（2）招标项目需求</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（3）投标须知</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r>
        <w:rPr>
          <w:rFonts w:ascii="Times New Roman" w:hAnsi="Times New Roman" w:cs="Times New Roman"/>
          <w:color w:val="000000" w:themeColor="text1"/>
          <w14:textFill>
            <w14:solidFill>
              <w14:schemeClr w14:val="tx1"/>
            </w14:solidFill>
          </w14:textFill>
        </w:rPr>
        <w:t>合同条款</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（5）投标文件格式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r>
        <w:rPr>
          <w:rFonts w:ascii="Times New Roman" w:hAnsi="Times New Roman" w:cs="Times New Roman"/>
          <w:color w:val="000000" w:themeColor="text1"/>
          <w14:textFill>
            <w14:solidFill>
              <w14:schemeClr w14:val="tx1"/>
            </w14:solidFill>
          </w14:textFill>
        </w:rPr>
        <w:t>本项目招标文件的更正公告内容（如有）</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 招标文件的澄清和修改</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11.1 投标截止前，采购人、采购代理机构需要对招标文件进行补充或修改的，采购人、采购代理机构将会通过“天津市政府采购网”、“天津市政府采购中心网”以更正公告形式发布。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000000" w:themeColor="text1"/>
          <w14:textFill>
            <w14:solidFill>
              <w14:schemeClr w14:val="tx1"/>
            </w14:solidFill>
          </w14:textFill>
        </w:rPr>
        <w:t>获取招标文件</w:t>
      </w:r>
      <w:r>
        <w:rPr>
          <w:rFonts w:ascii="Times New Roman" w:hAnsi="Times New Roman" w:eastAsia="宋体" w:cs="Times New Roman"/>
          <w:color w:val="000000" w:themeColor="text1"/>
          <w14:textFill>
            <w14:solidFill>
              <w14:schemeClr w14:val="tx1"/>
            </w14:solidFill>
          </w14:textFill>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12. </w:t>
      </w:r>
      <w:r>
        <w:rPr>
          <w:rFonts w:ascii="Times New Roman" w:hAnsi="Times New Roman" w:cs="Times New Roman"/>
          <w:color w:val="000000" w:themeColor="text1"/>
          <w14:textFill>
            <w14:solidFill>
              <w14:schemeClr w14:val="tx1"/>
            </w14:solidFill>
          </w14:textFill>
        </w:rPr>
        <w:t>答疑会和踏勘现场</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  投标文件的编制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 要求</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 投标语言及计量单位</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 投标文件格式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r>
        <w:rPr>
          <w:rFonts w:hint="eastAsia" w:ascii="Times New Roman" w:hAnsi="Times New Roman" w:eastAsia="宋体" w:cs="Times New Roman"/>
          <w:color w:val="000000" w:themeColor="text1"/>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 投标报价</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16.2 投标报价是</w:t>
      </w:r>
      <w:r>
        <w:rPr>
          <w:rFonts w:ascii="Times New Roman" w:hAnsi="Times New Roman" w:cs="Times New Roman"/>
          <w:color w:val="000000" w:themeColor="text1"/>
          <w14:textFill>
            <w14:solidFill>
              <w14:schemeClr w14:val="tx1"/>
            </w14:solidFill>
          </w14:textFill>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17. 投标人资格证明文件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18. 技术响应文件</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18.2 上述技术响应文件可以是文字资料、图纸或数据，</w:t>
      </w:r>
      <w:r>
        <w:rPr>
          <w:rFonts w:ascii="Times New Roman" w:hAnsi="Times New Roman" w:cs="Times New Roman"/>
          <w:color w:val="000000" w:themeColor="text1"/>
          <w:szCs w:val="21"/>
          <w14:textFill>
            <w14:solidFill>
              <w14:schemeClr w14:val="tx1"/>
            </w14:solidFill>
          </w14:textFill>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19. 投标保证金</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19.1 按照《招标项目要求》要求执行。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 投标有效期</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20.1 投标有效期为</w:t>
      </w:r>
      <w:r>
        <w:rPr>
          <w:rFonts w:hint="eastAsia" w:ascii="Times New Roman" w:hAnsi="Times New Roman" w:eastAsia="宋体" w:cs="Times New Roman"/>
          <w:color w:val="000000" w:themeColor="text1"/>
          <w14:textFill>
            <w14:solidFill>
              <w14:schemeClr w14:val="tx1"/>
            </w14:solidFill>
          </w14:textFill>
        </w:rPr>
        <w:t>提交投标文件的截止之日</w:t>
      </w:r>
      <w:r>
        <w:rPr>
          <w:rFonts w:ascii="Times New Roman" w:hAnsi="Times New Roman" w:eastAsia="宋体" w:cs="Times New Roman"/>
          <w:color w:val="000000" w:themeColor="text1"/>
          <w14:textFill>
            <w14:solidFill>
              <w14:schemeClr w14:val="tx1"/>
            </w14:solidFill>
          </w14:textFill>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投标文件的签署及规定</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14:textFill>
            <w14:solidFill>
              <w14:schemeClr w14:val="tx1"/>
            </w14:solidFill>
          </w14:textFill>
        </w:rPr>
        <w:t>上传</w:t>
      </w:r>
      <w:r>
        <w:rPr>
          <w:rFonts w:hint="eastAsia" w:ascii="Times New Roman" w:hAnsi="Times New Roman" w:eastAsia="宋体" w:cs="Times New Roman"/>
          <w:color w:val="000000" w:themeColor="text1"/>
          <w14:textFill>
            <w14:solidFill>
              <w14:schemeClr w14:val="tx1"/>
            </w14:solidFill>
          </w14:textFill>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  投标文件的网上应答和提交</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000000" w:themeColor="text1"/>
          <w14:textFill>
            <w14:solidFill>
              <w14:schemeClr w14:val="tx1"/>
            </w14:solidFill>
          </w14:textFill>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 制作和上传电子投标文件要求</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23.1 投标人须下载天津市政府采购中心网-下载中心-《远程招投标电子签章客户端用户使用说明及安装程序》。</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特别提醒：</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E  开标和评标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 开标解密和资格审查</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27. 评标委员会</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28. 对投标文件的审查和响应性的确定</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28.</w:t>
      </w:r>
      <w:r>
        <w:rPr>
          <w:rFonts w:hint="eastAsia" w:ascii="Times New Roman" w:hAnsi="Times New Roman" w:eastAsia="宋体" w:cs="Times New Roman"/>
          <w:color w:val="000000" w:themeColor="text1"/>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（2）投标有效期短于招标文件要求的；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（3）投标文件中提供虚假材料的；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（6）投标报价超出采购预算或最高限价；</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（7）存在串通情形的；</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（8）单位负责人或法定代表人为同一人，或者存在控股、管理关系的不同供应商，参加同一包或者未划分包的同一项目投标的，相关投标均无效；</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（9）其他法定投标无效的情形。</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14:textFill>
            <w14:solidFill>
              <w14:schemeClr w14:val="tx1"/>
            </w14:solidFill>
          </w14:textFill>
        </w:rPr>
        <w:t>投标文件报价出现前后不一致的</w:t>
      </w:r>
      <w:r>
        <w:rPr>
          <w:rFonts w:hint="eastAsia" w:ascii="Times New Roman" w:hAnsi="Times New Roman" w:eastAsia="宋体" w:cs="Times New Roman"/>
          <w:color w:val="000000" w:themeColor="text1"/>
          <w14:textFill>
            <w14:solidFill>
              <w14:schemeClr w14:val="tx1"/>
            </w14:solidFill>
          </w14:textFill>
        </w:rPr>
        <w:t>，修改错误的原则如下：</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（2）大写金额和小写金额不一致的，以大写金额为准；</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28.</w:t>
      </w:r>
      <w:r>
        <w:rPr>
          <w:rFonts w:hint="eastAsia" w:ascii="Times New Roman" w:hAnsi="Times New Roman" w:eastAsia="宋体" w:cs="Times New Roman"/>
          <w:color w:val="000000" w:themeColor="text1"/>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 投标文件的澄清</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 投标的评估和比较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 评标原则和评标方法</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31.1 评标原则</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（3）对招标文件中描述有歧义或前后不一致的地方，</w:t>
      </w:r>
      <w:r>
        <w:rPr>
          <w:rFonts w:hint="eastAsia" w:ascii="Times New Roman" w:hAnsi="Times New Roman" w:eastAsia="宋体" w:cs="Times New Roman"/>
          <w:color w:val="000000" w:themeColor="text1"/>
          <w14:textFill>
            <w14:solidFill>
              <w14:schemeClr w14:val="tx1"/>
            </w14:solidFill>
          </w14:textFill>
        </w:rPr>
        <w:t>但不影响项目评审的，</w:t>
      </w:r>
      <w:r>
        <w:rPr>
          <w:rFonts w:ascii="Times New Roman" w:hAnsi="Times New Roman" w:eastAsia="宋体" w:cs="Times New Roman"/>
          <w:color w:val="000000" w:themeColor="text1"/>
          <w14:textFill>
            <w14:solidFill>
              <w14:schemeClr w14:val="tx1"/>
            </w14:solidFill>
          </w14:textFill>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31.2 评标方法</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000000" w:themeColor="text1"/>
          <w14:textFill>
            <w14:solidFill>
              <w14:schemeClr w14:val="tx1"/>
            </w14:solidFill>
          </w14:textFill>
        </w:rPr>
        <w:t>或评标委员会经采购人授权后</w:t>
      </w:r>
      <w:r>
        <w:rPr>
          <w:rFonts w:ascii="Times New Roman" w:hAnsi="Times New Roman" w:eastAsia="宋体" w:cs="Times New Roman"/>
          <w:color w:val="000000" w:themeColor="text1"/>
          <w14:textFill>
            <w14:solidFill>
              <w14:schemeClr w14:val="tx1"/>
            </w14:solidFill>
          </w14:textFill>
        </w:rPr>
        <w:t>按中标候选供应商顺序确定中标供应商。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（5）根据《政府采购货物和服务招标投标管理办法》（</w:t>
      </w:r>
      <w:r>
        <w:rPr>
          <w:rFonts w:hint="eastAsia" w:ascii="Times New Roman" w:hAnsi="Times New Roman" w:eastAsia="宋体" w:cs="Times New Roman"/>
          <w:color w:val="000000" w:themeColor="text1"/>
          <w14:textFill>
            <w14:solidFill>
              <w14:schemeClr w14:val="tx1"/>
            </w14:solidFill>
          </w14:textFill>
        </w:rPr>
        <w:t>财政部</w:t>
      </w:r>
      <w:r>
        <w:rPr>
          <w:rFonts w:ascii="Times New Roman" w:hAnsi="Times New Roman" w:eastAsia="宋体" w:cs="Times New Roman"/>
          <w:color w:val="000000" w:themeColor="text1"/>
          <w14:textFill>
            <w14:solidFill>
              <w14:schemeClr w14:val="tx1"/>
            </w14:solidFill>
          </w14:textFill>
        </w:rPr>
        <w:t>令第</w:t>
      </w:r>
      <w:r>
        <w:rPr>
          <w:rFonts w:hint="eastAsia" w:ascii="Times New Roman" w:hAnsi="Times New Roman" w:eastAsia="宋体" w:cs="Times New Roman"/>
          <w:color w:val="000000" w:themeColor="text1"/>
          <w14:textFill>
            <w14:solidFill>
              <w14:schemeClr w14:val="tx1"/>
            </w14:solidFill>
          </w14:textFill>
        </w:rPr>
        <w:t>87</w:t>
      </w:r>
      <w:r>
        <w:rPr>
          <w:rFonts w:ascii="Times New Roman" w:hAnsi="Times New Roman" w:eastAsia="宋体" w:cs="Times New Roman"/>
          <w:color w:val="000000" w:themeColor="text1"/>
          <w14:textFill>
            <w14:solidFill>
              <w14:schemeClr w14:val="tx1"/>
            </w14:solidFill>
          </w14:textFill>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 其他注意事项</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 3 本项目不接受赠品、回扣或者与采购无关的其他商品、服务。</w:t>
      </w:r>
    </w:p>
    <w:p>
      <w:pPr>
        <w:pStyle w:val="2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F  授予合同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33. 中标供应商的产生</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34. 中标通知</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 签订合同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 履约保证金</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 合同分包</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39.2 政府采购合同分包履行的，中标供应商就采购项目和分包项目向采购人负责，分包供应商就分包项目承担责任。</w:t>
      </w:r>
    </w:p>
    <w:p>
      <w:pPr>
        <w:widowControl/>
        <w:jc w:val="left"/>
        <w:rPr>
          <w:b/>
          <w:bCs/>
          <w:color w:val="000000" w:themeColor="text1"/>
          <w:kern w:val="28"/>
          <w:sz w:val="32"/>
          <w:szCs w:val="32"/>
          <w:lang w:val="zh-CN"/>
          <w14:textFill>
            <w14:solidFill>
              <w14:schemeClr w14:val="tx1"/>
            </w14:solidFill>
          </w14:textFill>
        </w:rPr>
      </w:pPr>
      <w:r>
        <w:rPr>
          <w:color w:val="000000" w:themeColor="text1"/>
          <w14:textFill>
            <w14:solidFill>
              <w14:schemeClr w14:val="tx1"/>
            </w14:solidFill>
          </w14:textFill>
        </w:rPr>
        <w:br w:type="page"/>
      </w:r>
    </w:p>
    <w:p>
      <w:pPr>
        <w:pStyle w:val="1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第四部分  合同条款</w:t>
      </w:r>
    </w:p>
    <w:p>
      <w:pPr>
        <w:tabs>
          <w:tab w:val="left" w:pos="412"/>
          <w:tab w:val="left" w:pos="618"/>
        </w:tabs>
        <w:spacing w:line="520" w:lineRule="exact"/>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t>合同一般条款</w:t>
      </w:r>
    </w:p>
    <w:p>
      <w:pPr>
        <w:tabs>
          <w:tab w:val="left" w:pos="0"/>
          <w:tab w:val="left" w:pos="315"/>
        </w:tabs>
        <w:spacing w:line="52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需方：  </w:t>
      </w:r>
    </w:p>
    <w:p>
      <w:pPr>
        <w:tabs>
          <w:tab w:val="left" w:pos="0"/>
          <w:tab w:val="left" w:pos="315"/>
        </w:tabs>
        <w:spacing w:line="52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供方： </w:t>
      </w:r>
    </w:p>
    <w:p>
      <w:pPr>
        <w:tabs>
          <w:tab w:val="left" w:pos="0"/>
          <w:tab w:val="left" w:pos="315"/>
        </w:tabs>
        <w:spacing w:line="52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供、需双方根据   项目（项目编号：TGPC-201 - ）的政府采购结果和</w:t>
      </w:r>
      <w:r>
        <w:rPr>
          <w:rFonts w:hint="eastAsia"/>
          <w:color w:val="000000" w:themeColor="text1"/>
          <w:sz w:val="24"/>
          <w:szCs w:val="24"/>
          <w14:textFill>
            <w14:solidFill>
              <w14:schemeClr w14:val="tx1"/>
            </w14:solidFill>
          </w14:textFill>
        </w:rPr>
        <w:t>招标</w:t>
      </w:r>
      <w:r>
        <w:rPr>
          <w:color w:val="000000" w:themeColor="text1"/>
          <w:sz w:val="24"/>
          <w:szCs w:val="24"/>
          <w14:textFill>
            <w14:solidFill>
              <w14:schemeClr w14:val="tx1"/>
            </w14:solidFill>
          </w14:textFill>
        </w:rPr>
        <w:t>文件的要求，并经双方协商一致，达成  合同：</w:t>
      </w:r>
    </w:p>
    <w:p>
      <w:pPr>
        <w:pStyle w:val="32"/>
        <w:numPr>
          <w:ilvl w:val="0"/>
          <w:numId w:val="2"/>
        </w:numPr>
        <w:spacing w:line="480" w:lineRule="exact"/>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本合同为中小企业预留合同</w:t>
      </w:r>
    </w:p>
    <w:p>
      <w:pPr>
        <w:pStyle w:val="32"/>
        <w:numPr>
          <w:ilvl w:val="0"/>
          <w:numId w:val="2"/>
        </w:numPr>
        <w:spacing w:line="480" w:lineRule="exact"/>
        <w:ind w:firstLineChars="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本合同非中小企业预留合同</w:t>
      </w:r>
    </w:p>
    <w:p>
      <w:pPr>
        <w:tabs>
          <w:tab w:val="left" w:pos="0"/>
          <w:tab w:val="left" w:pos="315"/>
        </w:tabs>
        <w:spacing w:line="52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一、采购内容：  （详见附件）</w:t>
      </w:r>
    </w:p>
    <w:p>
      <w:pPr>
        <w:tabs>
          <w:tab w:val="left" w:pos="1133"/>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合同总价款：人民币  元</w:t>
      </w:r>
    </w:p>
    <w:p>
      <w:pPr>
        <w:tabs>
          <w:tab w:val="left" w:pos="1133"/>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大写：人民币  元整</w:t>
      </w:r>
    </w:p>
    <w:p>
      <w:pPr>
        <w:tabs>
          <w:tab w:val="left" w:pos="360"/>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二、质量要求及对质量负责条件和期限：见附件。</w:t>
      </w:r>
    </w:p>
    <w:p>
      <w:pPr>
        <w:tabs>
          <w:tab w:val="left" w:pos="360"/>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三、供方所提供的服务必须具有合法手续及相关文件。如涉及知识产权则必须是自己拥有或合法使用的。</w:t>
      </w:r>
    </w:p>
    <w:p>
      <w:pPr>
        <w:tabs>
          <w:tab w:val="left" w:pos="360"/>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w:t>
      </w:r>
      <w:r>
        <w:rPr>
          <w:rFonts w:hint="eastAsia"/>
          <w:color w:val="000000" w:themeColor="text1"/>
          <w:sz w:val="24"/>
          <w:szCs w:val="24"/>
          <w14:textFill>
            <w14:solidFill>
              <w14:schemeClr w14:val="tx1"/>
            </w14:solidFill>
          </w14:textFill>
        </w:rPr>
        <w:t>服务</w:t>
      </w:r>
      <w:r>
        <w:rPr>
          <w:color w:val="000000" w:themeColor="text1"/>
          <w:sz w:val="24"/>
          <w:szCs w:val="24"/>
          <w14:textFill>
            <w14:solidFill>
              <w14:schemeClr w14:val="tx1"/>
            </w14:solidFill>
          </w14:textFill>
        </w:rPr>
        <w:t>时间、地点、方式：见附件。</w:t>
      </w:r>
    </w:p>
    <w:p>
      <w:pPr>
        <w:tabs>
          <w:tab w:val="left" w:pos="360"/>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五、供方应随</w:t>
      </w:r>
      <w:r>
        <w:rPr>
          <w:rFonts w:hint="eastAsia"/>
          <w:color w:val="000000" w:themeColor="text1"/>
          <w:sz w:val="24"/>
          <w:szCs w:val="24"/>
          <w14:textFill>
            <w14:solidFill>
              <w14:schemeClr w14:val="tx1"/>
            </w14:solidFill>
          </w14:textFill>
        </w:rPr>
        <w:t>服务</w:t>
      </w:r>
      <w:r>
        <w:rPr>
          <w:color w:val="000000" w:themeColor="text1"/>
          <w:sz w:val="24"/>
          <w:szCs w:val="24"/>
          <w14:textFill>
            <w14:solidFill>
              <w14:schemeClr w14:val="tx1"/>
            </w14:solidFill>
          </w14:textFill>
        </w:rPr>
        <w:t>向需方交付的相关资料。如果所提交文件是外文的，供方有义务为需方提供中文或译成中文文件。</w:t>
      </w:r>
    </w:p>
    <w:p>
      <w:pPr>
        <w:tabs>
          <w:tab w:val="left" w:pos="360"/>
          <w:tab w:val="left" w:pos="721"/>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六、验收工作由需方负责对合同进行验收。</w:t>
      </w:r>
    </w:p>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七、货款支付方式：见附件。</w:t>
      </w:r>
    </w:p>
    <w:p>
      <w:pPr>
        <w:tabs>
          <w:tab w:val="left" w:pos="0"/>
          <w:tab w:val="left" w:pos="721"/>
        </w:tabs>
        <w:spacing w:line="520" w:lineRule="exact"/>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供方开户银行（汉字全称）：</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行号（数字代码）：</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帐       号：</w:t>
      </w:r>
      <w:r>
        <w:rPr>
          <w:color w:val="000000" w:themeColor="text1"/>
          <w:sz w:val="24"/>
          <w:szCs w:val="24"/>
          <w:u w:val="single"/>
          <w14:textFill>
            <w14:solidFill>
              <w14:schemeClr w14:val="tx1"/>
            </w14:solidFill>
          </w14:textFill>
        </w:rPr>
        <w:t xml:space="preserve">                                                   </w:t>
      </w:r>
      <w:r>
        <w:rPr>
          <w:color w:val="000000" w:themeColor="text1"/>
          <w:szCs w:val="24"/>
          <w14:textFill>
            <w14:solidFill>
              <w14:schemeClr w14:val="tx1"/>
            </w14:solidFill>
          </w14:textFill>
        </w:rPr>
        <w:t>。</w:t>
      </w:r>
    </w:p>
    <w:p>
      <w:pPr>
        <w:pStyle w:val="12"/>
        <w:spacing w:line="520" w:lineRule="exact"/>
        <w:ind w:left="-97" w:leftChars="-50" w:firstLine="448"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w:t>
      </w:r>
      <w:r>
        <w:rPr>
          <w:color w:val="000000" w:themeColor="text1"/>
          <w:sz w:val="24"/>
          <w:szCs w:val="24"/>
          <w14:textFill>
            <w14:solidFill>
              <w14:schemeClr w14:val="tx1"/>
            </w14:solidFill>
          </w14:textFill>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九</w:t>
      </w:r>
      <w:r>
        <w:rPr>
          <w:color w:val="000000" w:themeColor="text1"/>
          <w:sz w:val="24"/>
          <w:szCs w:val="24"/>
          <w14:textFill>
            <w14:solidFill>
              <w14:schemeClr w14:val="tx1"/>
            </w14:solidFill>
          </w14:textFill>
        </w:rPr>
        <w:t>、本合同一式   份，需方留存   份，供方留存   份，均具同等效力，签字盖章后生效。</w:t>
      </w:r>
    </w:p>
    <w:tbl>
      <w:tblPr>
        <w:tblStyle w:val="2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供方（公章）： </w:t>
            </w:r>
          </w:p>
        </w:tc>
        <w:tc>
          <w:tcPr>
            <w:tcW w:w="4261" w:type="dxa"/>
          </w:tcPr>
          <w:p>
            <w:pPr>
              <w:tabs>
                <w:tab w:val="left" w:pos="0"/>
                <w:tab w:val="left" w:pos="315"/>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地址：  </w:t>
            </w:r>
          </w:p>
        </w:tc>
        <w:tc>
          <w:tcPr>
            <w:tcW w:w="4261" w:type="dxa"/>
          </w:tcPr>
          <w:p>
            <w:pPr>
              <w:tabs>
                <w:tab w:val="left" w:pos="0"/>
                <w:tab w:val="left" w:pos="315"/>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法定代表人： </w:t>
            </w:r>
          </w:p>
        </w:tc>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委托代理人： </w:t>
            </w:r>
          </w:p>
        </w:tc>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电话：</w:t>
            </w:r>
          </w:p>
        </w:tc>
        <w:tc>
          <w:tcPr>
            <w:tcW w:w="4261" w:type="dxa"/>
          </w:tcPr>
          <w:p>
            <w:pPr>
              <w:tabs>
                <w:tab w:val="left" w:pos="360"/>
              </w:tabs>
              <w:spacing w:line="52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电话：</w:t>
            </w:r>
          </w:p>
        </w:tc>
      </w:tr>
    </w:tbl>
    <w:p>
      <w:pPr>
        <w:rPr>
          <w:color w:val="000000" w:themeColor="text1"/>
          <w:sz w:val="24"/>
          <w:szCs w:val="24"/>
          <w14:textFill>
            <w14:solidFill>
              <w14:schemeClr w14:val="tx1"/>
            </w14:solidFill>
          </w14:textFill>
        </w:rPr>
      </w:pPr>
    </w:p>
    <w:p>
      <w:pPr>
        <w:rPr>
          <w:color w:val="000000" w:themeColor="text1"/>
          <w:szCs w:val="24"/>
          <w14:textFill>
            <w14:solidFill>
              <w14:schemeClr w14:val="tx1"/>
            </w14:solidFill>
          </w14:textFill>
        </w:rPr>
      </w:pPr>
      <w:r>
        <w:rPr>
          <w:color w:val="000000" w:themeColor="text1"/>
          <w:sz w:val="24"/>
          <w:szCs w:val="24"/>
          <w14:textFill>
            <w14:solidFill>
              <w14:schemeClr w14:val="tx1"/>
            </w14:solidFill>
          </w14:textFill>
        </w:rPr>
        <w:t>时间：20</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年  月  日</w:t>
      </w:r>
    </w:p>
    <w:p>
      <w:pPr>
        <w:jc w:val="center"/>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br w:type="page"/>
      </w:r>
      <w:r>
        <w:rPr>
          <w:b/>
          <w:color w:val="000000" w:themeColor="text1"/>
          <w:sz w:val="30"/>
          <w:szCs w:val="30"/>
          <w14:textFill>
            <w14:solidFill>
              <w14:schemeClr w14:val="tx1"/>
            </w14:solidFill>
          </w14:textFill>
        </w:rPr>
        <w:t>合同特殊条款</w:t>
      </w:r>
    </w:p>
    <w:p>
      <w:pPr>
        <w:tabs>
          <w:tab w:val="left" w:pos="360"/>
        </w:tabs>
        <w:spacing w:line="520" w:lineRule="exact"/>
        <w:ind w:firstLine="383" w:firstLineChars="171"/>
        <w:rPr>
          <w:color w:val="000000" w:themeColor="text1"/>
          <w:sz w:val="24"/>
          <w:szCs w:val="24"/>
          <w14:textFill>
            <w14:solidFill>
              <w14:schemeClr w14:val="tx1"/>
            </w14:solidFill>
          </w14:textFill>
        </w:rPr>
      </w:pPr>
    </w:p>
    <w:p>
      <w:pPr>
        <w:tabs>
          <w:tab w:val="left" w:pos="360"/>
        </w:tabs>
        <w:spacing w:line="520" w:lineRule="exact"/>
        <w:ind w:firstLine="383" w:firstLineChars="17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合同特殊条款由</w:t>
      </w:r>
      <w:r>
        <w:rPr>
          <w:rFonts w:hint="eastAsia"/>
          <w:color w:val="000000" w:themeColor="text1"/>
          <w:sz w:val="24"/>
          <w:szCs w:val="24"/>
          <w14:textFill>
            <w14:solidFill>
              <w14:schemeClr w14:val="tx1"/>
            </w14:solidFill>
          </w14:textFill>
        </w:rPr>
        <w:t>供方</w:t>
      </w:r>
      <w:r>
        <w:rPr>
          <w:color w:val="000000" w:themeColor="text1"/>
          <w:sz w:val="24"/>
          <w:szCs w:val="24"/>
          <w14:textFill>
            <w14:solidFill>
              <w14:schemeClr w14:val="tx1"/>
            </w14:solidFill>
          </w14:textFill>
        </w:rPr>
        <w:t>和需方根据项目的具体情况协商拟订。</w:t>
      </w:r>
    </w:p>
    <w:p>
      <w:pPr>
        <w:autoSpaceDE w:val="0"/>
        <w:autoSpaceDN w:val="0"/>
        <w:adjustRightInd w:val="0"/>
        <w:spacing w:line="360" w:lineRule="auto"/>
        <w:ind w:firstLine="448" w:firstLineChars="200"/>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pStyle w:val="16"/>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第五部分  投标文件格式</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投标文件封面格式</w:t>
      </w:r>
    </w:p>
    <w:p>
      <w:pPr>
        <w:autoSpaceDE w:val="0"/>
        <w:autoSpaceDN w:val="0"/>
        <w:adjustRightInd w:val="0"/>
        <w:spacing w:line="520" w:lineRule="exact"/>
        <w:rPr>
          <w:color w:val="000000" w:themeColor="text1"/>
          <w14:textFill>
            <w14:solidFill>
              <w14:schemeClr w14:val="tx1"/>
            </w14:solidFill>
          </w14:textFill>
        </w:rPr>
      </w:pPr>
    </w:p>
    <w:p>
      <w:pPr>
        <w:autoSpaceDE w:val="0"/>
        <w:autoSpaceDN w:val="0"/>
        <w:adjustRightInd w:val="0"/>
        <w:spacing w:line="520" w:lineRule="exact"/>
        <w:rPr>
          <w:b/>
          <w:color w:val="000000" w:themeColor="text1"/>
          <w:kern w:val="0"/>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14:textFill>
            <w14:solidFill>
              <w14:schemeClr w14:val="tx1"/>
            </w14:solidFill>
          </w14:textFill>
        </w:rPr>
      </w:pPr>
    </w:p>
    <w:p>
      <w:pPr>
        <w:autoSpaceDE w:val="0"/>
        <w:autoSpaceDN w:val="0"/>
        <w:adjustRightInd w:val="0"/>
        <w:spacing w:line="520" w:lineRule="exact"/>
        <w:rPr>
          <w:b/>
          <w:color w:val="000000" w:themeColor="text1"/>
          <w:kern w:val="0"/>
          <w:sz w:val="24"/>
          <w14:textFill>
            <w14:solidFill>
              <w14:schemeClr w14:val="tx1"/>
            </w14:solidFill>
          </w14:textFill>
        </w:rPr>
      </w:pPr>
    </w:p>
    <w:p>
      <w:pPr>
        <w:autoSpaceDE w:val="0"/>
        <w:autoSpaceDN w:val="0"/>
        <w:adjustRightInd w:val="0"/>
        <w:jc w:val="center"/>
        <w:rPr>
          <w:color w:val="000000" w:themeColor="text1"/>
          <w:kern w:val="0"/>
          <w:sz w:val="144"/>
          <w:szCs w:val="144"/>
          <w14:textFill>
            <w14:solidFill>
              <w14:schemeClr w14:val="tx1"/>
            </w14:solidFill>
          </w14:textFill>
        </w:rPr>
      </w:pPr>
      <w:r>
        <w:rPr>
          <w:color w:val="000000" w:themeColor="text1"/>
          <w:sz w:val="160"/>
          <w:szCs w:val="84"/>
          <w14:textFill>
            <w14:solidFill>
              <w14:schemeClr w14:val="tx1"/>
            </w14:solidFill>
          </w14:textFill>
        </w:rPr>
        <w:t>投</w:t>
      </w:r>
      <w:r>
        <w:rPr>
          <w:color w:val="000000" w:themeColor="text1"/>
          <w:sz w:val="90"/>
          <w:szCs w:val="90"/>
          <w14:textFill>
            <w14:solidFill>
              <w14:schemeClr w14:val="tx1"/>
            </w14:solidFill>
          </w14:textFill>
        </w:rPr>
        <w:t xml:space="preserve"> </w:t>
      </w:r>
      <w:r>
        <w:rPr>
          <w:color w:val="000000" w:themeColor="text1"/>
          <w:sz w:val="160"/>
          <w:szCs w:val="84"/>
          <w14:textFill>
            <w14:solidFill>
              <w14:schemeClr w14:val="tx1"/>
            </w14:solidFill>
          </w14:textFill>
        </w:rPr>
        <w:t>标</w:t>
      </w:r>
      <w:r>
        <w:rPr>
          <w:color w:val="000000" w:themeColor="text1"/>
          <w:sz w:val="84"/>
          <w:szCs w:val="84"/>
          <w14:textFill>
            <w14:solidFill>
              <w14:schemeClr w14:val="tx1"/>
            </w14:solidFill>
          </w14:textFill>
        </w:rPr>
        <w:t xml:space="preserve"> </w:t>
      </w:r>
      <w:r>
        <w:rPr>
          <w:color w:val="000000" w:themeColor="text1"/>
          <w:sz w:val="160"/>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color w:val="000000" w:themeColor="text1"/>
          <w:sz w:val="160"/>
          <w:szCs w:val="84"/>
          <w14:textFill>
            <w14:solidFill>
              <w14:schemeClr w14:val="tx1"/>
            </w14:solidFill>
          </w14:textFill>
        </w:rPr>
        <w:t>件</w:t>
      </w:r>
    </w:p>
    <w:p>
      <w:pPr>
        <w:autoSpaceDE w:val="0"/>
        <w:autoSpaceDN w:val="0"/>
        <w:adjustRightInd w:val="0"/>
        <w:spacing w:line="520" w:lineRule="exact"/>
        <w:rPr>
          <w:b/>
          <w:color w:val="000000" w:themeColor="text1"/>
          <w:kern w:val="0"/>
          <w:sz w:val="36"/>
          <w:szCs w:val="36"/>
          <w14:textFill>
            <w14:solidFill>
              <w14:schemeClr w14:val="tx1"/>
            </w14:solidFill>
          </w14:textFill>
        </w:rPr>
      </w:pPr>
    </w:p>
    <w:p>
      <w:pPr>
        <w:autoSpaceDE w:val="0"/>
        <w:autoSpaceDN w:val="0"/>
        <w:adjustRightInd w:val="0"/>
        <w:spacing w:line="520" w:lineRule="exact"/>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14:textFill>
            <w14:solidFill>
              <w14:schemeClr w14:val="tx1"/>
            </w14:solidFill>
          </w14:textFill>
        </w:rPr>
      </w:pPr>
      <w:r>
        <w:rPr>
          <w:b/>
          <w:color w:val="000000" w:themeColor="text1"/>
          <w:sz w:val="34"/>
          <w:szCs w:val="34"/>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14:textFill>
            <w14:solidFill>
              <w14:schemeClr w14:val="tx1"/>
            </w14:solidFill>
          </w14:textFill>
        </w:rPr>
      </w:pPr>
      <w:r>
        <w:rPr>
          <w:b/>
          <w:color w:val="000000" w:themeColor="text1"/>
          <w:sz w:val="34"/>
          <w:szCs w:val="34"/>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14:textFill>
            <w14:solidFill>
              <w14:schemeClr w14:val="tx1"/>
            </w14:solidFill>
          </w14:textFill>
        </w:rPr>
      </w:pPr>
      <w:r>
        <w:rPr>
          <w:b/>
          <w:color w:val="000000" w:themeColor="text1"/>
          <w:sz w:val="34"/>
          <w:szCs w:val="34"/>
          <w14:textFill>
            <w14:solidFill>
              <w14:schemeClr w14:val="tx1"/>
            </w14:solidFill>
          </w14:textFill>
        </w:rPr>
        <w:t>所投包号：</w:t>
      </w:r>
    </w:p>
    <w:p>
      <w:pPr>
        <w:spacing w:before="85" w:beforeLines="30" w:after="199" w:afterLines="70" w:line="540" w:lineRule="exact"/>
        <w:ind w:left="582" w:leftChars="300"/>
        <w:rPr>
          <w:b/>
          <w:color w:val="000000" w:themeColor="text1"/>
          <w:sz w:val="34"/>
          <w:szCs w:val="34"/>
          <w14:textFill>
            <w14:solidFill>
              <w14:schemeClr w14:val="tx1"/>
            </w14:solidFill>
          </w14:textFill>
        </w:rPr>
      </w:pPr>
      <w:r>
        <w:rPr>
          <w:b/>
          <w:color w:val="000000" w:themeColor="text1"/>
          <w:sz w:val="34"/>
          <w:szCs w:val="34"/>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14:textFill>
            <w14:solidFill>
              <w14:schemeClr w14:val="tx1"/>
            </w14:solidFill>
          </w14:textFill>
        </w:rPr>
      </w:pPr>
      <w:r>
        <w:rPr>
          <w:rFonts w:hint="eastAsia"/>
          <w:b/>
          <w:color w:val="000000" w:themeColor="text1"/>
          <w:sz w:val="34"/>
          <w:szCs w:val="34"/>
          <w14:textFill>
            <w14:solidFill>
              <w14:schemeClr w14:val="tx1"/>
            </w14:solidFill>
          </w14:textFill>
        </w:rPr>
        <w:t>投标代表人姓名：</w:t>
      </w: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color w:val="000000" w:themeColor="text1"/>
          <w:sz w:val="34"/>
          <w:szCs w:val="34"/>
          <w14:textFill>
            <w14:solidFill>
              <w14:schemeClr w14:val="tx1"/>
            </w14:solidFill>
          </w14:textFill>
        </w:rPr>
      </w:pPr>
    </w:p>
    <w:p>
      <w:pPr>
        <w:spacing w:before="85" w:beforeLines="30" w:after="199" w:afterLines="70" w:line="540" w:lineRule="exact"/>
        <w:ind w:left="582" w:leftChars="300"/>
        <w:rPr>
          <w:b/>
          <w:bCs/>
          <w:color w:val="000000" w:themeColor="text1"/>
          <w:sz w:val="24"/>
          <w14:textFill>
            <w14:solidFill>
              <w14:schemeClr w14:val="tx1"/>
            </w14:solidFill>
          </w14:textFill>
        </w:rPr>
      </w:pPr>
      <w:r>
        <w:rPr>
          <w:b/>
          <w:color w:val="000000" w:themeColor="text1"/>
          <w:sz w:val="34"/>
          <w:szCs w:val="34"/>
          <w14:textFill>
            <w14:solidFill>
              <w14:schemeClr w14:val="tx1"/>
            </w14:solidFill>
          </w14:textFill>
        </w:rPr>
        <w:t>投标日期：   年   月   日</w:t>
      </w:r>
    </w:p>
    <w:p>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投标文件总目录</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投标人</w:t>
      </w:r>
      <w:r>
        <w:rPr>
          <w:b/>
          <w:bCs/>
          <w:color w:val="000000" w:themeColor="text1"/>
          <w:sz w:val="24"/>
          <w14:textFill>
            <w14:solidFill>
              <w14:schemeClr w14:val="tx1"/>
            </w14:solidFill>
          </w14:textFill>
        </w:rPr>
        <w:t>自行编制）</w:t>
      </w:r>
    </w:p>
    <w:p>
      <w:pPr>
        <w:widowControl/>
        <w:jc w:val="center"/>
        <w:rPr>
          <w:b/>
          <w:color w:val="000000" w:themeColor="text1"/>
          <w:sz w:val="24"/>
          <w14:textFill>
            <w14:solidFill>
              <w14:schemeClr w14:val="tx1"/>
            </w14:solidFill>
          </w14:textFill>
        </w:rPr>
      </w:pPr>
    </w:p>
    <w:p>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pPr>
        <w:widowControl/>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评分因素及评标标准页码检索</w:t>
      </w:r>
    </w:p>
    <w:p>
      <w:pPr>
        <w:widowControl/>
        <w:jc w:val="center"/>
        <w:rPr>
          <w:b/>
          <w:color w:val="000000" w:themeColor="text1"/>
          <w:sz w:val="24"/>
          <w14:textFill>
            <w14:solidFill>
              <w14:schemeClr w14:val="tx1"/>
            </w14:solidFill>
          </w14:textFill>
        </w:rPr>
      </w:pPr>
      <w:r>
        <w:rPr>
          <w:b/>
          <w:bCs/>
          <w:color w:val="000000" w:themeColor="text1"/>
          <w:sz w:val="24"/>
          <w14:textFill>
            <w14:solidFill>
              <w14:schemeClr w14:val="tx1"/>
            </w14:solidFill>
          </w14:textFill>
        </w:rPr>
        <w:t>（需投标人按招标文件“评分因素及评标标准”中每个评分项逐项列明页码）</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附件1</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投标书</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致：天津市政府采购中心</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根据贵方为天津市</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项目（项目编号：</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）的投标邀请，签字代表</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（姓名</w:t>
      </w:r>
      <w:r>
        <w:rPr>
          <w:color w:val="000000" w:themeColor="text1"/>
          <w:sz w:val="24"/>
          <w:lang w:val="en-GB"/>
          <w14:textFill>
            <w14:solidFill>
              <w14:schemeClr w14:val="tx1"/>
            </w14:solidFill>
          </w14:textFill>
        </w:rPr>
        <w:t>/</w:t>
      </w:r>
      <w:r>
        <w:rPr>
          <w:color w:val="000000" w:themeColor="text1"/>
          <w:sz w:val="24"/>
          <w14:textFill>
            <w14:solidFill>
              <w14:schemeClr w14:val="tx1"/>
            </w14:solidFill>
          </w14:textFill>
        </w:rPr>
        <w:t>职务）经正式授权并代表我公司</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（投标单位名称、地址）提交</w:t>
      </w:r>
      <w:r>
        <w:rPr>
          <w:rFonts w:hint="eastAsia"/>
          <w:color w:val="000000" w:themeColor="text1"/>
          <w:sz w:val="24"/>
          <w14:textFill>
            <w14:solidFill>
              <w14:schemeClr w14:val="tx1"/>
            </w14:solidFill>
          </w14:textFill>
        </w:rPr>
        <w:t>网上应答及上传加盖电子签章的投标文件</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据此函，签字代表宣布同意如下：</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所附投标报价表中规定的应提供和交付的服务投标总价为：</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第一包，￥</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元（人民币），大写</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第二包，￥</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元（人民币），大写</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我公司将按招标文件的规定履行合同责任和义务。</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 我公司的投标有效期为开标之日起60天。</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14:textFill>
            <w14:solidFill>
              <w14:schemeClr w14:val="tx1"/>
            </w14:solidFill>
          </w14:textFill>
        </w:rPr>
        <w:t>投标截止日前3年在经营活动中没有重大违法记录</w:t>
      </w:r>
      <w:r>
        <w:rPr>
          <w:rFonts w:hint="eastAsia"/>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 我公司若中标，本承诺将成为合同不可分割的一部分，与合同具有同等的法律效力。</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如违反上述承诺，我公司投标无效且接受相关部门依法作出的处罚，并承担通过“天津市政府采购网”等相关媒体予以公布的任何风险和责任。</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12. </w:t>
      </w:r>
      <w:r>
        <w:rPr>
          <w:rFonts w:hint="eastAsia"/>
          <w:color w:val="000000" w:themeColor="text1"/>
          <w:sz w:val="24"/>
          <w14:textFill>
            <w14:solidFill>
              <w14:schemeClr w14:val="tx1"/>
            </w14:solidFill>
          </w14:textFill>
        </w:rPr>
        <w:t>我公司开票信息如下，</w:t>
      </w:r>
      <w:r>
        <w:rPr>
          <w:rFonts w:hint="eastAsia"/>
          <w:b/>
          <w:color w:val="000000" w:themeColor="text1"/>
          <w:sz w:val="24"/>
          <w14:textFill>
            <w14:solidFill>
              <w14:schemeClr w14:val="tx1"/>
            </w14:solidFill>
          </w14:textFill>
        </w:rPr>
        <w:t>此信息与我公司在税务局注册的信息一致</w:t>
      </w:r>
      <w:r>
        <w:rPr>
          <w:rFonts w:hint="eastAsia"/>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纳税人识别号：</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地址、电话：</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开户行及账号：</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开具发票类型：□增值税专用发票         □增值税普通发票</w:t>
      </w:r>
    </w:p>
    <w:p>
      <w:pPr>
        <w:spacing w:line="360" w:lineRule="auto"/>
        <w:ind w:firstLine="448"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 我公司选择招标代理服务费</w:t>
      </w:r>
      <w:r>
        <w:rPr>
          <w:color w:val="000000" w:themeColor="text1"/>
          <w:sz w:val="24"/>
          <w14:textFill>
            <w14:solidFill>
              <w14:schemeClr w14:val="tx1"/>
            </w14:solidFill>
          </w14:textFill>
        </w:rPr>
        <w:t>发票领取方式（请自行选择以下任一方式并在相应</w:t>
      </w:r>
      <w:r>
        <w:rPr>
          <w:rFonts w:hint="eastAsia"/>
          <w:color w:val="000000" w:themeColor="text1"/>
          <w:sz w:val="24"/>
          <w14:textFill>
            <w14:solidFill>
              <w14:schemeClr w14:val="tx1"/>
            </w14:solidFill>
          </w14:textFill>
        </w:rPr>
        <w:t>□里划“√”</w:t>
      </w:r>
      <w:r>
        <w:rPr>
          <w:color w:val="000000" w:themeColor="text1"/>
          <w:sz w:val="24"/>
          <w14:textFill>
            <w14:solidFill>
              <w14:schemeClr w14:val="tx1"/>
            </w14:solidFill>
          </w14:textFill>
        </w:rPr>
        <w:t>）：</w:t>
      </w:r>
    </w:p>
    <w:p>
      <w:pPr>
        <w:spacing w:line="360" w:lineRule="auto"/>
        <w:ind w:firstLine="448"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上门自取</w:t>
      </w: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b/>
          <w:color w:val="000000" w:themeColor="text1"/>
          <w:sz w:val="24"/>
          <w14:textFill>
            <w14:solidFill>
              <w14:schemeClr w14:val="tx1"/>
            </w14:solidFill>
          </w14:textFill>
        </w:rPr>
        <w:t>到付邮寄</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邮寄地址</w:t>
      </w:r>
      <w:r>
        <w:rPr>
          <w:rFonts w:hint="eastAsia"/>
          <w:color w:val="000000" w:themeColor="text1"/>
          <w:sz w:val="24"/>
          <w14:textFill>
            <w14:solidFill>
              <w14:schemeClr w14:val="tx1"/>
            </w14:solidFill>
          </w14:textFill>
        </w:rPr>
        <w:t>、邮编</w:t>
      </w:r>
      <w:r>
        <w:rPr>
          <w:color w:val="000000" w:themeColor="text1"/>
          <w:sz w:val="24"/>
          <w14:textFill>
            <w14:solidFill>
              <w14:schemeClr w14:val="tx1"/>
            </w14:solidFill>
          </w14:textFill>
        </w:rPr>
        <w:t>：</w:t>
      </w:r>
    </w:p>
    <w:p>
      <w:pPr>
        <w:spacing w:line="360" w:lineRule="auto"/>
        <w:ind w:firstLine="448"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邮寄联系人、手机号码：</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46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附件2</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开标一览表</w:t>
      </w:r>
    </w:p>
    <w:p>
      <w:pPr>
        <w:ind w:right="84"/>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包号</w:t>
            </w:r>
          </w:p>
        </w:tc>
        <w:tc>
          <w:tcPr>
            <w:tcW w:w="1278"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服务名称</w:t>
            </w:r>
          </w:p>
        </w:tc>
        <w:tc>
          <w:tcPr>
            <w:tcW w:w="806"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c>
          <w:tcPr>
            <w:tcW w:w="1202"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投标总价</w:t>
            </w:r>
          </w:p>
        </w:tc>
        <w:tc>
          <w:tcPr>
            <w:tcW w:w="984" w:type="pct"/>
            <w:vAlign w:val="center"/>
          </w:tcPr>
          <w:p>
            <w:pPr>
              <w:spacing w:line="4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14:textFill>
                  <w14:solidFill>
                    <w14:schemeClr w14:val="tx1"/>
                  </w14:solidFill>
                </w14:textFill>
              </w:rPr>
            </w:pPr>
          </w:p>
        </w:tc>
        <w:tc>
          <w:tcPr>
            <w:tcW w:w="1278" w:type="pct"/>
          </w:tcPr>
          <w:p>
            <w:pPr>
              <w:spacing w:line="460" w:lineRule="exact"/>
              <w:rPr>
                <w:color w:val="000000" w:themeColor="text1"/>
                <w:sz w:val="24"/>
                <w14:textFill>
                  <w14:solidFill>
                    <w14:schemeClr w14:val="tx1"/>
                  </w14:solidFill>
                </w14:textFill>
              </w:rPr>
            </w:pPr>
          </w:p>
        </w:tc>
        <w:tc>
          <w:tcPr>
            <w:tcW w:w="806" w:type="pct"/>
          </w:tcPr>
          <w:p>
            <w:pPr>
              <w:spacing w:line="460" w:lineRule="exact"/>
              <w:rPr>
                <w:color w:val="000000" w:themeColor="text1"/>
                <w:sz w:val="24"/>
                <w14:textFill>
                  <w14:solidFill>
                    <w14:schemeClr w14:val="tx1"/>
                  </w14:solidFill>
                </w14:textFill>
              </w:rPr>
            </w:pPr>
          </w:p>
        </w:tc>
        <w:tc>
          <w:tcPr>
            <w:tcW w:w="1202" w:type="pct"/>
          </w:tcPr>
          <w:p>
            <w:pPr>
              <w:spacing w:line="460" w:lineRule="exact"/>
              <w:rPr>
                <w:color w:val="000000" w:themeColor="text1"/>
                <w:sz w:val="24"/>
                <w14:textFill>
                  <w14:solidFill>
                    <w14:schemeClr w14:val="tx1"/>
                  </w14:solidFill>
                </w14:textFill>
              </w:rPr>
            </w:pPr>
          </w:p>
        </w:tc>
        <w:tc>
          <w:tcPr>
            <w:tcW w:w="984" w:type="pct"/>
          </w:tcPr>
          <w:p>
            <w:pPr>
              <w:spacing w:line="460" w:lineRule="exact"/>
              <w:rPr>
                <w:color w:val="000000" w:themeColor="text1"/>
                <w:sz w:val="24"/>
                <w14:textFill>
                  <w14:solidFill>
                    <w14:schemeClr w14:val="tx1"/>
                  </w14:solidFill>
                </w14:textFill>
              </w:rPr>
            </w:pPr>
          </w:p>
        </w:tc>
      </w:tr>
    </w:tbl>
    <w:p>
      <w:pPr>
        <w:spacing w:line="360" w:lineRule="auto"/>
        <w:ind w:right="84" w:firstLine="420"/>
        <w:rPr>
          <w:color w:val="000000" w:themeColor="text1"/>
          <w:sz w:val="24"/>
          <w14:textFill>
            <w14:solidFill>
              <w14:schemeClr w14:val="tx1"/>
            </w14:solidFill>
          </w14:textFill>
        </w:rPr>
      </w:pPr>
    </w:p>
    <w:p>
      <w:pPr>
        <w:spacing w:line="360" w:lineRule="auto"/>
        <w:ind w:right="84" w:firstLine="42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360" w:lineRule="auto"/>
        <w:ind w:right="84" w:firstLine="420"/>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附件3</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开标分项一览表</w:t>
      </w:r>
    </w:p>
    <w:p>
      <w:pPr>
        <w:ind w:right="84"/>
        <w:rPr>
          <w:color w:val="000000" w:themeColor="text1"/>
          <w:sz w:val="24"/>
          <w14:textFill>
            <w14:solidFill>
              <w14:schemeClr w14:val="tx1"/>
            </w14:solidFill>
          </w14:textFill>
        </w:rPr>
      </w:pP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r>
        <w:rPr>
          <w:color w:val="000000" w:themeColor="text1"/>
          <w:sz w:val="24"/>
          <w14:textFill>
            <w14:solidFill>
              <w14:schemeClr w14:val="tx1"/>
            </w14:solidFill>
          </w14:textFill>
        </w:rPr>
        <w:t>包    号：</w:t>
      </w:r>
      <w:r>
        <w:rPr>
          <w:color w:val="000000" w:themeColor="text1"/>
          <w:sz w:val="24"/>
          <w:u w:val="single"/>
          <w14:textFill>
            <w14:solidFill>
              <w14:schemeClr w14:val="tx1"/>
            </w14:solidFill>
          </w14:textFill>
        </w:rPr>
        <w:t xml:space="preserve">                    </w:t>
      </w:r>
    </w:p>
    <w:p>
      <w:pPr>
        <w:spacing w:line="460" w:lineRule="exact"/>
        <w:ind w:firstLine="6496" w:firstLineChars="2900"/>
        <w:rPr>
          <w:color w:val="000000" w:themeColor="text1"/>
          <w:sz w:val="24"/>
          <w14:textFill>
            <w14:solidFill>
              <w14:schemeClr w14:val="tx1"/>
            </w14:solidFill>
          </w14:textFill>
        </w:rPr>
      </w:pPr>
      <w:r>
        <w:rPr>
          <w:color w:val="000000" w:themeColor="text1"/>
          <w:sz w:val="24"/>
          <w14:textFill>
            <w14:solidFill>
              <w14:schemeClr w14:val="tx1"/>
            </w14:solidFill>
          </w14:textFill>
        </w:rPr>
        <w:t>单位：元</w:t>
      </w:r>
    </w:p>
    <w:tbl>
      <w:tblPr>
        <w:tblStyle w:val="21"/>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项号</w:t>
            </w:r>
          </w:p>
        </w:tc>
        <w:tc>
          <w:tcPr>
            <w:tcW w:w="2349"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服务名称</w:t>
            </w:r>
          </w:p>
        </w:tc>
        <w:tc>
          <w:tcPr>
            <w:tcW w:w="1701"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总价</w:t>
            </w:r>
          </w:p>
        </w:tc>
        <w:tc>
          <w:tcPr>
            <w:tcW w:w="2238"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数量</w:t>
            </w:r>
          </w:p>
        </w:tc>
        <w:tc>
          <w:tcPr>
            <w:tcW w:w="1848"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2349" w:type="dxa"/>
            <w:vAlign w:val="center"/>
          </w:tcPr>
          <w:p>
            <w:pPr>
              <w:widowControl/>
              <w:jc w:val="center"/>
              <w:rPr>
                <w:color w:val="000000" w:themeColor="text1"/>
                <w:kern w:val="0"/>
                <w:sz w:val="24"/>
                <w:szCs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1项</w:t>
            </w:r>
          </w:p>
        </w:tc>
        <w:tc>
          <w:tcPr>
            <w:tcW w:w="1848"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分项名称</w:t>
            </w:r>
          </w:p>
        </w:tc>
        <w:tc>
          <w:tcPr>
            <w:tcW w:w="1701" w:type="dxa"/>
            <w:vAlign w:val="center"/>
          </w:tcPr>
          <w:p>
            <w:pPr>
              <w:widowControl/>
              <w:jc w:val="center"/>
              <w:rPr>
                <w:b/>
                <w:color w:val="000000" w:themeColor="text1"/>
                <w:kern w:val="0"/>
                <w:sz w:val="24"/>
                <w:szCs w:val="24"/>
                <w14:textFill>
                  <w14:solidFill>
                    <w14:schemeClr w14:val="tx1"/>
                  </w14:solidFill>
                </w14:textFill>
              </w:rPr>
            </w:pPr>
            <w:r>
              <w:rPr>
                <w:b/>
                <w:color w:val="000000" w:themeColor="text1"/>
                <w:kern w:val="0"/>
                <w:sz w:val="24"/>
                <w:szCs w:val="24"/>
                <w14:textFill>
                  <w14:solidFill>
                    <w14:schemeClr w14:val="tx1"/>
                  </w14:solidFill>
                </w14:textFill>
              </w:rPr>
              <w:t>价格</w:t>
            </w:r>
          </w:p>
        </w:tc>
        <w:tc>
          <w:tcPr>
            <w:tcW w:w="2238" w:type="dxa"/>
            <w:vAlign w:val="center"/>
          </w:tcPr>
          <w:p>
            <w:pPr>
              <w:widowControl/>
              <w:jc w:val="center"/>
              <w:rPr>
                <w:b/>
                <w:color w:val="000000" w:themeColor="text1"/>
                <w:kern w:val="0"/>
                <w:sz w:val="24"/>
                <w:szCs w:val="24"/>
                <w14:textFill>
                  <w14:solidFill>
                    <w14:schemeClr w14:val="tx1"/>
                  </w14:solidFill>
                </w14:textFill>
              </w:rPr>
            </w:pPr>
            <w:r>
              <w:rPr>
                <w:b/>
                <w:color w:val="000000" w:themeColor="text1"/>
                <w:kern w:val="0"/>
                <w:sz w:val="24"/>
                <w:szCs w:val="24"/>
                <w14:textFill>
                  <w14:solidFill>
                    <w14:schemeClr w14:val="tx1"/>
                  </w14:solidFill>
                </w14:textFill>
              </w:rPr>
              <w:t>数量</w:t>
            </w:r>
          </w:p>
        </w:tc>
        <w:tc>
          <w:tcPr>
            <w:tcW w:w="1848" w:type="dxa"/>
            <w:vAlign w:val="center"/>
          </w:tcPr>
          <w:p>
            <w:pPr>
              <w:widowControl/>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color w:val="000000" w:themeColor="text1"/>
                <w:sz w:val="24"/>
                <w14:textFill>
                  <w14:solidFill>
                    <w14:schemeClr w14:val="tx1"/>
                  </w14:solidFill>
                </w14:textFill>
              </w:rPr>
            </w:pPr>
          </w:p>
        </w:tc>
        <w:tc>
          <w:tcPr>
            <w:tcW w:w="1701" w:type="dxa"/>
            <w:vAlign w:val="center"/>
          </w:tcPr>
          <w:p>
            <w:pPr>
              <w:widowControl/>
              <w:jc w:val="center"/>
              <w:rPr>
                <w:color w:val="000000" w:themeColor="text1"/>
                <w:kern w:val="0"/>
                <w:sz w:val="24"/>
                <w:szCs w:val="24"/>
                <w14:textFill>
                  <w14:solidFill>
                    <w14:schemeClr w14:val="tx1"/>
                  </w14:solidFill>
                </w14:textFill>
              </w:rPr>
            </w:pPr>
          </w:p>
        </w:tc>
        <w:tc>
          <w:tcPr>
            <w:tcW w:w="2238" w:type="dxa"/>
            <w:vAlign w:val="center"/>
          </w:tcPr>
          <w:p>
            <w:pPr>
              <w:widowControl/>
              <w:jc w:val="center"/>
              <w:rPr>
                <w:color w:val="000000" w:themeColor="text1"/>
                <w:kern w:val="0"/>
                <w:sz w:val="24"/>
                <w:szCs w:val="24"/>
                <w14:textFill>
                  <w14:solidFill>
                    <w14:schemeClr w14:val="tx1"/>
                  </w14:solidFill>
                </w14:textFill>
              </w:rPr>
            </w:pPr>
          </w:p>
        </w:tc>
        <w:tc>
          <w:tcPr>
            <w:tcW w:w="1848" w:type="dxa"/>
            <w:vAlign w:val="center"/>
          </w:tcPr>
          <w:p>
            <w:pPr>
              <w:widowControl/>
              <w:jc w:val="center"/>
              <w:rPr>
                <w:color w:val="000000" w:themeColor="text1"/>
                <w:kern w:val="0"/>
                <w:sz w:val="24"/>
                <w:szCs w:val="24"/>
                <w14:textFill>
                  <w14:solidFill>
                    <w14:schemeClr w14:val="tx1"/>
                  </w14:solidFill>
                </w14:textFill>
              </w:rPr>
            </w:pPr>
          </w:p>
        </w:tc>
      </w:tr>
    </w:tbl>
    <w:p>
      <w:pPr>
        <w:ind w:left="180"/>
        <w:rPr>
          <w:color w:val="000000" w:themeColor="text1"/>
          <w:sz w:val="22"/>
          <w:szCs w:val="24"/>
          <w14:textFill>
            <w14:solidFill>
              <w14:schemeClr w14:val="tx1"/>
            </w14:solidFill>
          </w14:textFill>
        </w:rPr>
      </w:pPr>
      <w:r>
        <w:rPr>
          <w:color w:val="000000" w:themeColor="text1"/>
          <w:sz w:val="22"/>
          <w:szCs w:val="24"/>
          <w14:textFill>
            <w14:solidFill>
              <w14:schemeClr w14:val="tx1"/>
            </w14:solidFill>
          </w14:textFill>
        </w:rPr>
        <w:t>注：1. 本表第一行填写本项目投标总价，须与附件2中投标总价保持一致。</w:t>
      </w:r>
    </w:p>
    <w:p>
      <w:pPr>
        <w:ind w:left="180" w:firstLine="408" w:firstLineChars="200"/>
        <w:rPr>
          <w:color w:val="000000" w:themeColor="text1"/>
          <w14:textFill>
            <w14:solidFill>
              <w14:schemeClr w14:val="tx1"/>
            </w14:solidFill>
          </w14:textFill>
        </w:rPr>
      </w:pPr>
      <w:r>
        <w:rPr>
          <w:color w:val="000000" w:themeColor="text1"/>
          <w:sz w:val="22"/>
          <w:szCs w:val="24"/>
          <w14:textFill>
            <w14:solidFill>
              <w14:schemeClr w14:val="tx1"/>
            </w14:solidFill>
          </w14:textFill>
        </w:rPr>
        <w:t>2. 下面应填写分项价格及分项名称（分项名称可根据实际情况增减、修改），分项价格汇总应等于总价。</w:t>
      </w: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附件4</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商务要求点对点应答表</w:t>
      </w:r>
    </w:p>
    <w:p>
      <w:pPr>
        <w:spacing w:line="460" w:lineRule="exact"/>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（二）服务要求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（三）时间、地点要求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（四）付款方式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（五）投标保证金和履约保证金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w:t>
            </w:r>
          </w:p>
        </w:tc>
      </w:tr>
    </w:tbl>
    <w:p>
      <w:pPr>
        <w:spacing w:line="62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 不如实填写偏离情况的投标文件将视为虚假材料。</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 招标要求指招标文件中规定的具体要求，投标应答指投标文件的具体内容。</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偏离说明指招标要求与投标应答之间的不同之处。</w:t>
      </w:r>
    </w:p>
    <w:p>
      <w:pPr>
        <w:spacing w:line="360" w:lineRule="auto"/>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tabs>
          <w:tab w:val="left" w:pos="360"/>
        </w:tabs>
        <w:spacing w:after="285" w:afterLines="100" w:line="360" w:lineRule="auto"/>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附件5</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技术要求点对点应答表</w:t>
      </w:r>
    </w:p>
    <w:p>
      <w:pPr>
        <w:spacing w:line="460" w:lineRule="exact"/>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1</w:t>
            </w:r>
          </w:p>
        </w:tc>
        <w:tc>
          <w:tcPr>
            <w:tcW w:w="3922" w:type="dxa"/>
            <w:shd w:val="clear" w:color="auto" w:fill="auto"/>
            <w:vAlign w:val="center"/>
          </w:tcPr>
          <w:p>
            <w:pPr>
              <w:widowControl/>
              <w:snapToGrid w:val="0"/>
              <w:jc w:val="left"/>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（一）</w:t>
            </w:r>
            <w:r>
              <w:rPr>
                <w:color w:val="000000" w:themeColor="text1"/>
                <w:sz w:val="24"/>
                <w14:textFill>
                  <w14:solidFill>
                    <w14:schemeClr w14:val="tx1"/>
                  </w14:solidFill>
                </w14:textFill>
              </w:rPr>
              <w:t>投标人须承诺所提供的服务、人员及设备符合相关强制性规定</w:t>
            </w: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336" w:firstLineChars="150"/>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r>
              <w:rPr>
                <w:color w:val="000000" w:themeColor="text1"/>
                <w:kern w:val="0"/>
                <w:sz w:val="24"/>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14:textFill>
                  <w14:solidFill>
                    <w14:schemeClr w14:val="tx1"/>
                  </w14:solidFill>
                </w14:textFill>
              </w:rPr>
            </w:pPr>
          </w:p>
        </w:tc>
      </w:tr>
    </w:tbl>
    <w:p>
      <w:pPr>
        <w:spacing w:line="62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 不如实填写偏离情况的投标文件将视为虚假材料。</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 招标要求指招标文件中规定的具体要求，投标应答指投标文件的具体内容。</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 偏离说明指招标要求与投标应答之间的不同之处。</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tabs>
          <w:tab w:val="left" w:pos="360"/>
        </w:tabs>
        <w:spacing w:after="285" w:afterLines="100" w:line="360" w:lineRule="auto"/>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附件6</w:t>
      </w:r>
    </w:p>
    <w:p>
      <w:pPr>
        <w:autoSpaceDN w:val="0"/>
        <w:spacing w:line="360" w:lineRule="auto"/>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主要相关项目业绩一览表</w:t>
      </w:r>
    </w:p>
    <w:p>
      <w:pPr>
        <w:spacing w:line="460" w:lineRule="exact"/>
        <w:ind w:left="192"/>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ind w:left="192"/>
        <w:rPr>
          <w:color w:val="000000" w:themeColor="text1"/>
          <w:sz w:val="24"/>
          <w14:textFill>
            <w14:solidFill>
              <w14:schemeClr w14:val="tx1"/>
            </w14:solidFill>
          </w14:textFill>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14:textFill>
                  <w14:solidFill>
                    <w14:schemeClr w14:val="tx1"/>
                  </w14:solidFill>
                </w14:textFill>
              </w:rPr>
            </w:pPr>
          </w:p>
        </w:tc>
      </w:tr>
    </w:tbl>
    <w:p>
      <w:pPr>
        <w:spacing w:line="5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备注：若招标文件第二部分评分因素及评标标准中要求提供业绩的，投标人所列业绩应按其要求将证明材料按顺序附后。</w:t>
      </w:r>
    </w:p>
    <w:p>
      <w:pPr>
        <w:spacing w:line="560" w:lineRule="exact"/>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firstLine="3808" w:firstLineChars="170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日期：</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年</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月</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日</w:t>
      </w:r>
    </w:p>
    <w:p>
      <w:pPr>
        <w:spacing w:line="460" w:lineRule="exact"/>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tabs>
          <w:tab w:val="left" w:pos="360"/>
        </w:tabs>
        <w:spacing w:after="285" w:afterLines="10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附件7</w:t>
      </w:r>
    </w:p>
    <w:p>
      <w:pPr>
        <w:autoSpaceDN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w:t>
      </w:r>
      <w:r>
        <w:rPr>
          <w:b/>
          <w:bCs/>
          <w:color w:val="000000" w:themeColor="text1"/>
          <w:sz w:val="24"/>
          <w14:textFill>
            <w14:solidFill>
              <w14:schemeClr w14:val="tx1"/>
            </w14:solidFill>
          </w14:textFill>
        </w:rPr>
        <w:t>代表人授权书</w:t>
      </w:r>
    </w:p>
    <w:p>
      <w:pPr>
        <w:spacing w:line="360" w:lineRule="auto"/>
        <w:rPr>
          <w:color w:val="000000" w:themeColor="text1"/>
          <w:sz w:val="24"/>
          <w:szCs w:val="21"/>
          <w14:textFill>
            <w14:solidFill>
              <w14:schemeClr w14:val="tx1"/>
            </w14:solidFill>
          </w14:textFill>
        </w:rPr>
      </w:pPr>
    </w:p>
    <w:p>
      <w:pPr>
        <w:spacing w:line="360" w:lineRule="auto"/>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致：天津市政府采购中心</w:t>
      </w:r>
    </w:p>
    <w:p>
      <w:pPr>
        <w:snapToGrid w:val="0"/>
        <w:spacing w:line="360" w:lineRule="auto"/>
        <w:ind w:firstLine="448" w:firstLineChars="200"/>
        <w:rPr>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我单位</w:t>
      </w:r>
      <w:r>
        <w:rPr>
          <w:color w:val="000000" w:themeColor="text1"/>
          <w:sz w:val="24"/>
          <w:szCs w:val="21"/>
          <w14:textFill>
            <w14:solidFill>
              <w14:schemeClr w14:val="tx1"/>
            </w14:solidFill>
          </w14:textFill>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我方对</w:t>
      </w:r>
      <w:r>
        <w:rPr>
          <w:rFonts w:hint="eastAsia"/>
          <w:color w:val="000000" w:themeColor="text1"/>
          <w:sz w:val="24"/>
          <w:szCs w:val="21"/>
          <w14:textFill>
            <w14:solidFill>
              <w14:schemeClr w14:val="tx1"/>
            </w14:solidFill>
          </w14:textFill>
        </w:rPr>
        <w:t>投标代表人</w:t>
      </w:r>
      <w:r>
        <w:rPr>
          <w:color w:val="000000" w:themeColor="text1"/>
          <w:sz w:val="24"/>
          <w:szCs w:val="21"/>
          <w14:textFill>
            <w14:solidFill>
              <w14:schemeClr w14:val="tx1"/>
            </w14:solidFill>
          </w14:textFill>
        </w:rPr>
        <w:t>的签名事项负全部责任。</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本授权书至投标有效期结束前始终有效。</w:t>
      </w: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投标代表人无转委托权，特此委托。</w:t>
      </w: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color w:val="000000" w:themeColor="text1"/>
          <w:sz w:val="24"/>
          <w14:textFill>
            <w14:solidFill>
              <w14:schemeClr w14:val="tx1"/>
            </w14:solidFill>
          </w14:textFill>
        </w:rPr>
      </w:pPr>
    </w:p>
    <w:p>
      <w:pPr>
        <w:spacing w:line="360" w:lineRule="auto"/>
        <w:ind w:firstLine="448" w:firstLineChars="200"/>
        <w:rPr>
          <w:color w:val="000000" w:themeColor="text1"/>
          <w:sz w:val="24"/>
          <w14:textFill>
            <w14:solidFill>
              <w14:schemeClr w14:val="tx1"/>
            </w14:solidFill>
          </w14:textFill>
        </w:rPr>
      </w:pPr>
    </w:p>
    <w:p>
      <w:pPr>
        <w:spacing w:line="48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 </w:t>
      </w:r>
    </w:p>
    <w:p>
      <w:pPr>
        <w:spacing w:line="360" w:lineRule="auto"/>
        <w:ind w:firstLine="4704" w:firstLineChars="2100"/>
        <w:rPr>
          <w:color w:val="000000" w:themeColor="text1"/>
          <w:sz w:val="24"/>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投标代表人身份证正面</w:t>
            </w: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p>
            <w:pPr>
              <w:spacing w:line="360" w:lineRule="auto"/>
              <w:jc w:val="left"/>
              <w:rPr>
                <w:color w:val="000000" w:themeColor="text1"/>
                <w:sz w:val="24"/>
                <w14:textFill>
                  <w14:solidFill>
                    <w14:schemeClr w14:val="tx1"/>
                  </w14:solidFill>
                </w14:textFill>
              </w:rPr>
            </w:pPr>
          </w:p>
        </w:tc>
        <w:tc>
          <w:tcPr>
            <w:tcW w:w="4264" w:type="dxa"/>
          </w:tcPr>
          <w:p>
            <w:pPr>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投标代表人身份证背面</w:t>
            </w:r>
          </w:p>
        </w:tc>
      </w:tr>
    </w:tbl>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autoSpaceDN w:val="0"/>
        <w:spacing w:line="360" w:lineRule="auto"/>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附件8</w:t>
      </w:r>
      <w:r>
        <w:rPr>
          <w:rFonts w:hint="eastAsia"/>
          <w:b/>
          <w:bCs/>
          <w:color w:val="000000" w:themeColor="text1"/>
          <w:sz w:val="24"/>
          <w14:textFill>
            <w14:solidFill>
              <w14:schemeClr w14:val="tx1"/>
            </w14:solidFill>
          </w14:textFill>
        </w:rPr>
        <w:t>-1</w:t>
      </w:r>
    </w:p>
    <w:p>
      <w:pPr>
        <w:autoSpaceDE w:val="0"/>
        <w:autoSpaceDN w:val="0"/>
        <w:spacing w:line="480" w:lineRule="auto"/>
        <w:jc w:val="center"/>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中小企业声明函（服务）</w:t>
      </w:r>
    </w:p>
    <w:p>
      <w:pPr>
        <w:widowControl/>
        <w:spacing w:line="500" w:lineRule="exact"/>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u w:val="single"/>
          <w14:textFill>
            <w14:solidFill>
              <w14:schemeClr w14:val="tx1"/>
            </w14:solidFill>
          </w14:textFill>
        </w:rPr>
        <w:t xml:space="preserve">           </w:t>
      </w:r>
      <w:r>
        <w:rPr>
          <w:b/>
          <w:color w:val="000000" w:themeColor="text1"/>
          <w:sz w:val="24"/>
          <w:szCs w:val="24"/>
          <w:u w:val="single"/>
          <w14:textFill>
            <w14:solidFill>
              <w14:schemeClr w14:val="tx1"/>
            </w14:solidFill>
          </w14:textFill>
        </w:rPr>
        <w:t>（请填写项目名称）</w:t>
      </w:r>
      <w:r>
        <w:rPr>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请填写标的名称</w:t>
      </w:r>
      <w:r>
        <w:rPr>
          <w:color w:val="000000" w:themeColor="text1"/>
          <w:sz w:val="24"/>
          <w:szCs w:val="24"/>
          <w14:textFill>
            <w14:solidFill>
              <w14:schemeClr w14:val="tx1"/>
            </w14:solidFill>
          </w14:textFill>
        </w:rPr>
        <w:t>），属于</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（请填写本项目采购文件中明确的所属行业）</w:t>
      </w:r>
      <w:r>
        <w:rPr>
          <w:color w:val="000000" w:themeColor="text1"/>
          <w:sz w:val="24"/>
          <w:szCs w:val="24"/>
          <w14:textFill>
            <w14:solidFill>
              <w14:schemeClr w14:val="tx1"/>
            </w14:solidFill>
          </w14:textFill>
        </w:rPr>
        <w:t>行业；承接企业为</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请填写承接该标的企业名称</w:t>
      </w:r>
      <w:r>
        <w:rPr>
          <w:color w:val="000000" w:themeColor="text1"/>
          <w:sz w:val="24"/>
          <w:szCs w:val="24"/>
          <w14:textFill>
            <w14:solidFill>
              <w14:schemeClr w14:val="tx1"/>
            </w14:solidFill>
          </w14:textFill>
        </w:rPr>
        <w:t>），从业人员</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人，营业收入为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万元，资产总额为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万元，属于</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请根据中小企业划分标准填写中型企业/小型企业/微型企业</w:t>
      </w:r>
      <w:r>
        <w:rPr>
          <w:color w:val="000000" w:themeColor="text1"/>
          <w:sz w:val="24"/>
          <w:szCs w:val="24"/>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请填写标的名称</w:t>
      </w:r>
      <w:r>
        <w:rPr>
          <w:color w:val="000000" w:themeColor="text1"/>
          <w:sz w:val="24"/>
          <w:szCs w:val="24"/>
          <w14:textFill>
            <w14:solidFill>
              <w14:schemeClr w14:val="tx1"/>
            </w14:solidFill>
          </w14:textFill>
        </w:rPr>
        <w:t>），属于</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（请填写本项目采购文件中明确的所属行业）</w:t>
      </w:r>
      <w:r>
        <w:rPr>
          <w:color w:val="000000" w:themeColor="text1"/>
          <w:sz w:val="24"/>
          <w:szCs w:val="24"/>
          <w14:textFill>
            <w14:solidFill>
              <w14:schemeClr w14:val="tx1"/>
            </w14:solidFill>
          </w14:textFill>
        </w:rPr>
        <w:t>行业；承接企业为</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请填写承接该标的企业名称</w:t>
      </w:r>
      <w:r>
        <w:rPr>
          <w:color w:val="000000" w:themeColor="text1"/>
          <w:sz w:val="24"/>
          <w:szCs w:val="24"/>
          <w14:textFill>
            <w14:solidFill>
              <w14:schemeClr w14:val="tx1"/>
            </w14:solidFill>
          </w14:textFill>
        </w:rPr>
        <w:t>），从业人员</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人，营业收入为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万元，资产总额为</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万元，属于</w:t>
      </w:r>
      <w:r>
        <w:rPr>
          <w:color w:val="000000" w:themeColor="text1"/>
          <w:sz w:val="24"/>
          <w:szCs w:val="24"/>
          <w:u w:val="single"/>
          <w14:textFill>
            <w14:solidFill>
              <w14:schemeClr w14:val="tx1"/>
            </w14:solidFill>
          </w14:textFill>
        </w:rPr>
        <w:t xml:space="preserve">        （</w:t>
      </w:r>
      <w:r>
        <w:rPr>
          <w:b/>
          <w:color w:val="000000" w:themeColor="text1"/>
          <w:sz w:val="24"/>
          <w:szCs w:val="24"/>
          <w14:textFill>
            <w14:solidFill>
              <w14:schemeClr w14:val="tx1"/>
            </w14:solidFill>
          </w14:textFill>
        </w:rPr>
        <w:t>请根据中小企业划分标准填写中型企业/小型企业/微型企业</w:t>
      </w:r>
      <w:r>
        <w:rPr>
          <w:color w:val="000000" w:themeColor="text1"/>
          <w:sz w:val="24"/>
          <w:szCs w:val="24"/>
          <w14:textFill>
            <w14:solidFill>
              <w14:schemeClr w14:val="tx1"/>
            </w14:solidFill>
          </w14:textFill>
        </w:rPr>
        <w:t>）；</w:t>
      </w:r>
    </w:p>
    <w:p>
      <w:pPr>
        <w:autoSpaceDE w:val="0"/>
        <w:autoSpaceDN w:val="0"/>
        <w:spacing w:line="500" w:lineRule="exact"/>
        <w:ind w:left="641"/>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投标人名称：</w:t>
      </w:r>
    </w:p>
    <w:p>
      <w:pPr>
        <w:autoSpaceDE w:val="0"/>
        <w:autoSpaceDN w:val="0"/>
        <w:spacing w:line="500" w:lineRule="exact"/>
        <w:ind w:left="3840"/>
        <w:jc w:val="left"/>
        <w:rPr>
          <w:color w:val="000000" w:themeColor="text1"/>
          <w:sz w:val="32"/>
          <w14:textFill>
            <w14:solidFill>
              <w14:schemeClr w14:val="tx1"/>
            </w14:solidFill>
          </w14:textFill>
        </w:rPr>
      </w:pPr>
      <w:r>
        <w:rPr>
          <w:color w:val="000000" w:themeColor="text1"/>
          <w:sz w:val="24"/>
          <w:szCs w:val="24"/>
          <w14:textFill>
            <w14:solidFill>
              <w14:schemeClr w14:val="tx1"/>
            </w14:solidFill>
          </w14:textFill>
        </w:rPr>
        <w:t>日期：</w:t>
      </w:r>
    </w:p>
    <w:p>
      <w:pPr>
        <w:spacing w:line="360" w:lineRule="auto"/>
        <w:ind w:right="84" w:firstLine="224" w:firstLineChars="1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注：</w:t>
      </w:r>
    </w:p>
    <w:p>
      <w:pPr>
        <w:spacing w:line="360" w:lineRule="auto"/>
        <w:ind w:right="84" w:firstLine="224" w:firstLineChars="1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3.中标（成交）供应商享受中小企业扶持政策的，将随中标（成交）结果同时公告其《中小企业声明函》，接受社会监督。</w:t>
      </w: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autoSpaceDN w:val="0"/>
        <w:spacing w:line="360" w:lineRule="auto"/>
        <w:rPr>
          <w:b/>
          <w:bCs/>
          <w:color w:val="000000" w:themeColor="text1"/>
          <w:sz w:val="24"/>
          <w14:textFill>
            <w14:solidFill>
              <w14:schemeClr w14:val="tx1"/>
            </w14:solidFill>
          </w14:textFill>
        </w:rPr>
      </w:pPr>
      <w:bookmarkStart w:id="6" w:name="OLE_LINK14"/>
      <w:bookmarkStart w:id="7" w:name="OLE_LINK13"/>
      <w:r>
        <w:rPr>
          <w:rFonts w:hint="eastAsia"/>
          <w:b/>
          <w:bCs/>
          <w:color w:val="000000" w:themeColor="text1"/>
          <w:sz w:val="24"/>
          <w14:textFill>
            <w14:solidFill>
              <w14:schemeClr w14:val="tx1"/>
            </w14:solidFill>
          </w14:textFill>
        </w:rPr>
        <w:t>附件8-2</w:t>
      </w:r>
    </w:p>
    <w:bookmarkEnd w:id="6"/>
    <w:bookmarkEnd w:id="7"/>
    <w:p>
      <w:pPr>
        <w:autoSpaceDN w:val="0"/>
        <w:spacing w:line="360" w:lineRule="auto"/>
        <w:jc w:val="left"/>
        <w:rPr>
          <w:b/>
          <w:bCs/>
          <w:color w:val="000000" w:themeColor="text1"/>
          <w:sz w:val="24"/>
          <w14:textFill>
            <w14:solidFill>
              <w14:schemeClr w14:val="tx1"/>
            </w14:solidFill>
          </w14:textFill>
        </w:rPr>
      </w:pPr>
      <w:r>
        <w:rPr>
          <w:rFonts w:hint="eastAsia"/>
          <w:b/>
          <w:color w:val="000000" w:themeColor="text1"/>
          <w:kern w:val="0"/>
          <w:sz w:val="24"/>
          <w:szCs w:val="21"/>
          <w14:textFill>
            <w14:solidFill>
              <w14:schemeClr w14:val="tx1"/>
            </w14:solidFill>
          </w14:textFill>
        </w:rPr>
        <w:t>若不是残疾人福利性单位，投标文件中可不提供此声明函</w:t>
      </w:r>
    </w:p>
    <w:p>
      <w:pPr>
        <w:autoSpaceDN w:val="0"/>
        <w:spacing w:line="360" w:lineRule="auto"/>
        <w:jc w:val="center"/>
        <w:rPr>
          <w:b/>
          <w:bCs/>
          <w:color w:val="000000" w:themeColor="text1"/>
          <w:sz w:val="24"/>
          <w14:textFill>
            <w14:solidFill>
              <w14:schemeClr w14:val="tx1"/>
            </w14:solidFill>
          </w14:textFill>
        </w:rPr>
      </w:pPr>
    </w:p>
    <w:p>
      <w:pPr>
        <w:snapToGrid w:val="0"/>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残疾人福利性单位声明函</w:t>
      </w:r>
    </w:p>
    <w:p>
      <w:pPr>
        <w:snapToGrid w:val="0"/>
        <w:spacing w:line="360" w:lineRule="auto"/>
        <w:ind w:firstLine="448" w:firstLineChars="200"/>
        <w:jc w:val="left"/>
        <w:rPr>
          <w:b/>
          <w:bCs/>
          <w:color w:val="000000" w:themeColor="text1"/>
          <w:sz w:val="24"/>
          <w14:textFill>
            <w14:solidFill>
              <w14:schemeClr w14:val="tx1"/>
            </w14:solidFill>
          </w14:textFill>
        </w:rPr>
      </w:pPr>
    </w:p>
    <w:p>
      <w:pPr>
        <w:snapToGrid w:val="0"/>
        <w:spacing w:line="360" w:lineRule="auto"/>
        <w:ind w:firstLine="448" w:firstLineChars="200"/>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本单位对上述声明的真实性负责。如有虚假，将依法承担相应责任。</w:t>
      </w:r>
    </w:p>
    <w:p>
      <w:pPr>
        <w:snapToGrid w:val="0"/>
        <w:spacing w:line="360" w:lineRule="auto"/>
        <w:ind w:firstLine="448" w:firstLineChars="200"/>
        <w:jc w:val="left"/>
        <w:rPr>
          <w:bCs/>
          <w:color w:val="000000" w:themeColor="text1"/>
          <w:sz w:val="24"/>
          <w14:textFill>
            <w14:solidFill>
              <w14:schemeClr w14:val="tx1"/>
            </w14:solidFill>
          </w14:textFill>
        </w:rPr>
      </w:pPr>
    </w:p>
    <w:p>
      <w:pPr>
        <w:snapToGrid w:val="0"/>
        <w:spacing w:line="360" w:lineRule="auto"/>
        <w:ind w:firstLine="448" w:firstLineChars="200"/>
        <w:jc w:val="left"/>
        <w:rPr>
          <w:bCs/>
          <w:color w:val="000000" w:themeColor="text1"/>
          <w:sz w:val="24"/>
          <w14:textFill>
            <w14:solidFill>
              <w14:schemeClr w14:val="tx1"/>
            </w14:solidFill>
          </w14:textFill>
        </w:rPr>
      </w:pPr>
    </w:p>
    <w:p>
      <w:pPr>
        <w:snapToGrid w:val="0"/>
        <w:spacing w:line="360" w:lineRule="auto"/>
        <w:ind w:firstLine="448" w:firstLineChars="200"/>
        <w:jc w:val="left"/>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 xml:space="preserve">               </w:t>
      </w:r>
      <w:r>
        <w:rPr>
          <w:color w:val="000000" w:themeColor="text1"/>
          <w:sz w:val="24"/>
          <w:szCs w:val="24"/>
          <w14:textFill>
            <w14:solidFill>
              <w14:schemeClr w14:val="tx1"/>
            </w14:solidFill>
          </w14:textFill>
        </w:rPr>
        <w:t>投标人名称：</w:t>
      </w:r>
    </w:p>
    <w:p>
      <w:pPr>
        <w:snapToGrid w:val="0"/>
        <w:spacing w:line="360" w:lineRule="auto"/>
        <w:ind w:firstLine="448" w:firstLineChars="200"/>
        <w:jc w:val="left"/>
        <w:rPr>
          <w:bCs/>
          <w:color w:val="000000" w:themeColor="text1"/>
          <w:sz w:val="24"/>
          <w14:textFill>
            <w14:solidFill>
              <w14:schemeClr w14:val="tx1"/>
            </w14:solidFill>
          </w14:textFill>
        </w:rPr>
      </w:pPr>
    </w:p>
    <w:p>
      <w:pPr>
        <w:snapToGrid w:val="0"/>
        <w:spacing w:line="360" w:lineRule="auto"/>
        <w:ind w:firstLine="448" w:firstLineChars="200"/>
        <w:jc w:val="left"/>
        <w:rPr>
          <w:color w:val="000000" w:themeColor="text1"/>
          <w:sz w:val="24"/>
          <w:szCs w:val="21"/>
          <w14:textFill>
            <w14:solidFill>
              <w14:schemeClr w14:val="tx1"/>
            </w14:solidFill>
          </w14:textFill>
        </w:rPr>
      </w:pPr>
      <w:r>
        <w:rPr>
          <w:rFonts w:hint="eastAsia"/>
          <w:bCs/>
          <w:color w:val="000000" w:themeColor="text1"/>
          <w:sz w:val="24"/>
          <w14:textFill>
            <w14:solidFill>
              <w14:schemeClr w14:val="tx1"/>
            </w14:solidFill>
          </w14:textFill>
        </w:rPr>
        <w:t xml:space="preserve">               日  期：</w:t>
      </w:r>
    </w:p>
    <w:p>
      <w:pPr>
        <w:snapToGrid w:val="0"/>
        <w:spacing w:line="360" w:lineRule="auto"/>
        <w:ind w:firstLine="448" w:firstLineChars="200"/>
        <w:jc w:val="left"/>
        <w:rPr>
          <w:color w:val="000000" w:themeColor="text1"/>
          <w:sz w:val="24"/>
          <w:szCs w:val="21"/>
          <w14:textFill>
            <w14:solidFill>
              <w14:schemeClr w14:val="tx1"/>
            </w14:solidFill>
          </w14:textFill>
        </w:rPr>
      </w:pPr>
    </w:p>
    <w:p>
      <w:pPr>
        <w:snapToGrid w:val="0"/>
        <w:spacing w:line="360" w:lineRule="auto"/>
        <w:ind w:firstLine="448" w:firstLineChars="200"/>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注：</w:t>
      </w:r>
    </w:p>
    <w:p>
      <w:pPr>
        <w:snapToGrid w:val="0"/>
        <w:spacing w:line="360" w:lineRule="auto"/>
        <w:ind w:firstLine="448" w:firstLineChars="200"/>
        <w:rPr>
          <w:b/>
          <w:color w:val="000000" w:themeColor="text1"/>
          <w:sz w:val="24"/>
          <w:szCs w:val="21"/>
          <w14:textFill>
            <w14:solidFill>
              <w14:schemeClr w14:val="tx1"/>
            </w14:solidFill>
          </w14:textFill>
        </w:rPr>
      </w:pPr>
      <w:r>
        <w:rPr>
          <w:b/>
          <w:color w:val="000000" w:themeColor="text1"/>
          <w:sz w:val="24"/>
          <w:szCs w:val="21"/>
          <w14:textFill>
            <w14:solidFill>
              <w14:schemeClr w14:val="tx1"/>
            </w14:solidFill>
          </w14:textFill>
        </w:rPr>
        <w:t>中标供应商为残疾人福利性单位的，将随中标结果同时公告其《残疾人福利性单位声明函》，接受社会监督。</w:t>
      </w:r>
    </w:p>
    <w:p>
      <w:pPr>
        <w:snapToGrid w:val="0"/>
        <w:spacing w:line="360" w:lineRule="auto"/>
        <w:ind w:firstLine="448" w:firstLineChars="200"/>
        <w:rPr>
          <w:b/>
          <w:color w:val="000000" w:themeColor="text1"/>
          <w:sz w:val="24"/>
          <w:szCs w:val="21"/>
          <w14:textFill>
            <w14:solidFill>
              <w14:schemeClr w14:val="tx1"/>
            </w14:solidFill>
          </w14:textFill>
        </w:rPr>
      </w:pPr>
      <w:r>
        <w:rPr>
          <w:b/>
          <w:color w:val="000000" w:themeColor="text1"/>
          <w:kern w:val="0"/>
          <w:sz w:val="24"/>
          <w:szCs w:val="21"/>
          <w14:textFill>
            <w14:solidFill>
              <w14:schemeClr w14:val="tx1"/>
            </w14:solidFill>
          </w14:textFill>
        </w:rPr>
        <w:t>若不是残疾人福利性单位，投标文件中可不提供此声明函。</w:t>
      </w:r>
    </w:p>
    <w:p>
      <w:pPr>
        <w:snapToGrid w:val="0"/>
        <w:spacing w:line="360" w:lineRule="auto"/>
        <w:ind w:firstLine="448" w:firstLineChars="200"/>
        <w:rPr>
          <w:color w:val="000000" w:themeColor="text1"/>
          <w:sz w:val="24"/>
          <w:szCs w:val="21"/>
          <w14:textFill>
            <w14:solidFill>
              <w14:schemeClr w14:val="tx1"/>
            </w14:solidFill>
          </w14:textFill>
        </w:rPr>
      </w:pPr>
    </w:p>
    <w:p>
      <w:pPr>
        <w:snapToGrid w:val="0"/>
        <w:spacing w:line="360" w:lineRule="auto"/>
        <w:ind w:firstLine="448" w:firstLineChars="200"/>
        <w:jc w:val="left"/>
        <w:rPr>
          <w:color w:val="000000" w:themeColor="text1"/>
          <w:sz w:val="24"/>
          <w:szCs w:val="21"/>
          <w14:textFill>
            <w14:solidFill>
              <w14:schemeClr w14:val="tx1"/>
            </w14:solidFill>
          </w14:textFill>
        </w:rPr>
      </w:pPr>
    </w:p>
    <w:p>
      <w:pPr>
        <w:spacing w:line="360" w:lineRule="auto"/>
        <w:ind w:right="84" w:firstLine="224" w:firstLineChars="100"/>
        <w:rPr>
          <w:color w:val="000000" w:themeColor="text1"/>
          <w:position w:val="-40"/>
          <w:sz w:val="24"/>
          <w14:textFill>
            <w14:solidFill>
              <w14:schemeClr w14:val="tx1"/>
            </w14:solidFill>
          </w14:textFill>
        </w:rPr>
      </w:pPr>
    </w:p>
    <w:p>
      <w:pPr>
        <w:tabs>
          <w:tab w:val="left" w:pos="360"/>
        </w:tabs>
        <w:spacing w:line="360" w:lineRule="auto"/>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b/>
          <w:color w:val="000000" w:themeColor="text1"/>
          <w:sz w:val="24"/>
          <w14:textFill>
            <w14:solidFill>
              <w14:schemeClr w14:val="tx1"/>
            </w14:solidFill>
          </w14:textFill>
        </w:rPr>
        <w:t>附件9</w:t>
      </w:r>
    </w:p>
    <w:p>
      <w:pPr>
        <w:autoSpaceDN w:val="0"/>
        <w:spacing w:line="360" w:lineRule="auto"/>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政府采购政策情况表</w:t>
      </w:r>
    </w:p>
    <w:p>
      <w:pPr>
        <w:spacing w:line="460" w:lineRule="exact"/>
        <w:jc w:val="center"/>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r>
        <w:rPr>
          <w:color w:val="000000" w:themeColor="text1"/>
          <w:sz w:val="24"/>
          <w:u w:val="single"/>
          <w14:textFill>
            <w14:solidFill>
              <w14:schemeClr w14:val="tx1"/>
            </w14:solidFill>
          </w14:textFill>
        </w:rPr>
        <w:t xml:space="preserve">                    </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color w:val="000000" w:themeColor="text1"/>
          <w:sz w:val="24"/>
          <w:u w:val="single"/>
          <w14:textFill>
            <w14:solidFill>
              <w14:schemeClr w14:val="tx1"/>
            </w14:solidFill>
          </w14:textFill>
        </w:rPr>
        <w:t xml:space="preserve">                    </w:t>
      </w:r>
    </w:p>
    <w:p>
      <w:pPr>
        <w:spacing w:line="460" w:lineRule="exac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包号：</w:t>
      </w:r>
      <w:r>
        <w:rPr>
          <w:color w:val="000000" w:themeColor="text1"/>
          <w:sz w:val="24"/>
          <w:u w:val="single"/>
          <w14:textFill>
            <w14:solidFill>
              <w14:schemeClr w14:val="tx1"/>
            </w14:solidFill>
          </w14:textFill>
        </w:rPr>
        <w:t xml:space="preserve">                        </w:t>
      </w:r>
    </w:p>
    <w:p>
      <w:pPr>
        <w:spacing w:line="460" w:lineRule="exact"/>
        <w:ind w:firstLine="6944" w:firstLineChars="3100"/>
        <w:rPr>
          <w:color w:val="000000" w:themeColor="text1"/>
          <w:sz w:val="24"/>
          <w14:textFill>
            <w14:solidFill>
              <w14:schemeClr w14:val="tx1"/>
            </w14:solidFill>
          </w14:textFill>
        </w:rPr>
      </w:pP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填报要求：</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1.本表的产品名称、品牌型号、金额应与《开标分项一览表》一致。</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2.“制造商企业类型”栏填写内容为“微型”、“小型”、“监狱企业”或“残疾人福利性单位”。</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color w:val="000000" w:themeColor="text1"/>
          <w:sz w:val="24"/>
          <w14:textFill>
            <w14:solidFill>
              <w14:schemeClr w14:val="tx1"/>
            </w14:solidFill>
          </w14:textFill>
        </w:rPr>
      </w:pPr>
      <w:r>
        <w:rPr>
          <w:color w:val="000000" w:themeColor="text1"/>
          <w:sz w:val="24"/>
          <w14:textFill>
            <w14:solidFill>
              <w14:schemeClr w14:val="tx1"/>
            </w14:solidFill>
          </w14:textFill>
        </w:rPr>
        <w:t>单位：元</w:t>
      </w:r>
    </w:p>
    <w:tbl>
      <w:tblPr>
        <w:tblStyle w:val="21"/>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w:t>
            </w: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环境标志认证证书编号</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比重（环境标志产品金额/所投包投标总价）*100%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4444" w:type="pct"/>
            <w:gridSpan w:val="5"/>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环境标志产品</w:t>
            </w: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节能产品（非强制节能产品）</w:t>
            </w: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节能认证证书编号</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节能产品（不包括强制节能产品）金额合计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比重（节能产品金额/投标所投包总价）*100%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4444" w:type="pct"/>
            <w:gridSpan w:val="5"/>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节能产品</w:t>
            </w: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中小企业、监狱企业、残疾人福利性单位扶持政策</w:t>
            </w:r>
          </w:p>
        </w:tc>
        <w:tc>
          <w:tcPr>
            <w:tcW w:w="4444" w:type="pct"/>
            <w:gridSpan w:val="5"/>
            <w:shd w:val="clear" w:color="auto" w:fill="auto"/>
            <w:vAlign w:val="center"/>
          </w:tcPr>
          <w:p>
            <w:pPr>
              <w:pStyle w:val="40"/>
              <w:tabs>
                <w:tab w:val="left" w:pos="1260"/>
              </w:tabs>
              <w:adjustRightInd w:val="0"/>
              <w:snapToGrid w:val="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1.所投货物中有大型企业制造的，不享受中小企业扶持政策，无需填写以下内容</w:t>
            </w:r>
          </w:p>
          <w:p>
            <w:pPr>
              <w:pStyle w:val="40"/>
              <w:tabs>
                <w:tab w:val="left" w:pos="1260"/>
              </w:tabs>
              <w:adjustRightInd w:val="0"/>
              <w:snapToGrid w:val="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产品名称</w:t>
            </w: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品牌型号</w:t>
            </w: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制造商</w:t>
            </w:r>
          </w:p>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企业类型</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14:textFill>
                  <w14:solidFill>
                    <w14:schemeClr w14:val="tx1"/>
                  </w14:solidFill>
                </w14:textFill>
              </w:rPr>
            </w:pPr>
            <w:r>
              <w:rPr>
                <w:color w:val="000000" w:themeColor="text1"/>
                <w:szCs w:val="21"/>
                <w:lang w:val="en-GB"/>
                <w14:textFill>
                  <w14:solidFill>
                    <w14:schemeClr w14:val="tx1"/>
                  </w14:solidFill>
                </w14:textFill>
              </w:rPr>
              <w:t>只填写小型/微型/监狱/残疾人福利性单位</w:t>
            </w: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8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29"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0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9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863"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小微企业（含监狱企业、残疾人福利性单位）制造的货物</w:t>
            </w:r>
            <w:r>
              <w:rPr>
                <w:color w:val="000000" w:themeColor="text1"/>
                <w:szCs w:val="21"/>
                <w:lang w:val="en-GB"/>
                <w14:textFill>
                  <w14:solidFill>
                    <w14:schemeClr w14:val="tx1"/>
                  </w14:solidFill>
                </w14:textFill>
              </w:rPr>
              <w:t>金额合计</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p>
        </w:tc>
        <w:tc>
          <w:tcPr>
            <w:tcW w:w="3581" w:type="pct"/>
            <w:gridSpan w:val="4"/>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比重（小微企业（含监狱企业、残疾人福利性单位）制造的货物金额/所投包投标总价）*100%</w:t>
            </w:r>
          </w:p>
        </w:tc>
        <w:tc>
          <w:tcPr>
            <w:tcW w:w="863" w:type="pct"/>
            <w:shd w:val="clear" w:color="auto" w:fill="auto"/>
            <w:vAlign w:val="center"/>
          </w:tcPr>
          <w:p>
            <w:pPr>
              <w:pStyle w:val="40"/>
              <w:tabs>
                <w:tab w:val="left" w:pos="1260"/>
              </w:tabs>
              <w:adjustRightInd w:val="0"/>
              <w:snapToGrid w:val="0"/>
              <w:jc w:val="center"/>
              <w:rPr>
                <w:b/>
                <w:color w:val="000000" w:themeColor="text1"/>
                <w:szCs w:val="21"/>
                <w:lang w:val="en-GB"/>
                <w14:textFill>
                  <w14:solidFill>
                    <w14:schemeClr w14:val="tx1"/>
                  </w14:solidFill>
                </w14:textFill>
              </w:rPr>
            </w:pPr>
            <w:r>
              <w:rPr>
                <w:b/>
                <w:color w:val="000000" w:themeColor="text1"/>
                <w:szCs w:val="21"/>
                <w:u w:val="single"/>
                <w:lang w:val="en-GB"/>
                <w14:textFill>
                  <w14:solidFill>
                    <w14:schemeClr w14:val="tx1"/>
                  </w14:solidFill>
                </w14:textFill>
              </w:rPr>
              <w:t xml:space="preserve">     </w:t>
            </w:r>
            <w:r>
              <w:rPr>
                <w:b/>
                <w:color w:val="000000" w:themeColor="text1"/>
                <w:szCs w:val="21"/>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中小企业</w:t>
            </w:r>
          </w:p>
        </w:tc>
        <w:tc>
          <w:tcPr>
            <w:tcW w:w="4444" w:type="pct"/>
            <w:gridSpan w:val="5"/>
            <w:shd w:val="clear" w:color="auto" w:fill="auto"/>
            <w:vAlign w:val="center"/>
          </w:tcPr>
          <w:p>
            <w:pPr>
              <w:pStyle w:val="40"/>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如属于中小企业，须提供《中小企业声明函》。</w:t>
            </w:r>
          </w:p>
          <w:p>
            <w:pPr>
              <w:pStyle w:val="40"/>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该声明函见投标文件第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监狱企业</w:t>
            </w:r>
          </w:p>
        </w:tc>
        <w:tc>
          <w:tcPr>
            <w:tcW w:w="4444" w:type="pct"/>
            <w:gridSpan w:val="5"/>
            <w:shd w:val="clear" w:color="auto" w:fill="auto"/>
            <w:vAlign w:val="center"/>
          </w:tcPr>
          <w:p>
            <w:pPr>
              <w:pStyle w:val="40"/>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如属于监狱企业，须提供由省级以上监狱管理局、戒毒管理局(含新疆生产建设兵团)出具的属于监狱企业的证明文件。</w:t>
            </w:r>
          </w:p>
          <w:p>
            <w:pPr>
              <w:pStyle w:val="40"/>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证明材料见投标文件第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0"/>
              <w:tabs>
                <w:tab w:val="left" w:pos="1260"/>
              </w:tabs>
              <w:adjustRightInd w:val="0"/>
              <w:snapToGrid w:val="0"/>
              <w:jc w:val="center"/>
              <w:rPr>
                <w:color w:val="000000" w:themeColor="text1"/>
                <w:szCs w:val="21"/>
                <w:lang w:val="en-GB"/>
                <w14:textFill>
                  <w14:solidFill>
                    <w14:schemeClr w14:val="tx1"/>
                  </w14:solidFill>
                </w14:textFill>
              </w:rPr>
            </w:pPr>
            <w:r>
              <w:rPr>
                <w:color w:val="000000" w:themeColor="text1"/>
                <w:szCs w:val="21"/>
                <w:lang w:val="en-GB"/>
                <w14:textFill>
                  <w14:solidFill>
                    <w14:schemeClr w14:val="tx1"/>
                  </w14:solidFill>
                </w14:textFill>
              </w:rPr>
              <w:t>残疾人福利性单位</w:t>
            </w:r>
          </w:p>
        </w:tc>
        <w:tc>
          <w:tcPr>
            <w:tcW w:w="4444" w:type="pct"/>
            <w:gridSpan w:val="5"/>
            <w:shd w:val="clear" w:color="auto" w:fill="auto"/>
            <w:vAlign w:val="center"/>
          </w:tcPr>
          <w:p>
            <w:pPr>
              <w:pStyle w:val="40"/>
              <w:tabs>
                <w:tab w:val="left" w:pos="1260"/>
              </w:tabs>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如属于残疾人福利性单位，须提供《残疾人福利性单位声明函》。</w:t>
            </w:r>
          </w:p>
          <w:p>
            <w:pPr>
              <w:pStyle w:val="40"/>
              <w:tabs>
                <w:tab w:val="left" w:pos="1260"/>
              </w:tabs>
              <w:adjustRightInd w:val="0"/>
              <w:snapToGrid w:val="0"/>
              <w:rPr>
                <w:color w:val="000000" w:themeColor="text1"/>
                <w:szCs w:val="21"/>
                <w:lang w:val="en-GB"/>
                <w14:textFill>
                  <w14:solidFill>
                    <w14:schemeClr w14:val="tx1"/>
                  </w14:solidFill>
                </w14:textFill>
              </w:rPr>
            </w:pPr>
            <w:r>
              <w:rPr>
                <w:color w:val="000000" w:themeColor="text1"/>
                <w:szCs w:val="21"/>
                <w14:textFill>
                  <w14:solidFill>
                    <w14:schemeClr w14:val="tx1"/>
                  </w14:solidFill>
                </w14:textFill>
              </w:rPr>
              <w:t>该声明函见投标文件第</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至</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页。</w:t>
            </w:r>
          </w:p>
        </w:tc>
      </w:tr>
    </w:tbl>
    <w:p>
      <w:pPr>
        <w:spacing w:line="360" w:lineRule="auto"/>
        <w:ind w:firstLine="448" w:firstLineChars="200"/>
        <w:outlineLvl w:val="0"/>
        <w:rPr>
          <w:color w:val="000000" w:themeColor="text1"/>
          <w:sz w:val="24"/>
          <w14:textFill>
            <w14:solidFill>
              <w14:schemeClr w14:val="tx1"/>
            </w14:solidFill>
          </w14:textFill>
        </w:rPr>
      </w:pPr>
    </w:p>
    <w:p>
      <w:pPr>
        <w:spacing w:line="360" w:lineRule="auto"/>
        <w:ind w:firstLine="3808" w:firstLineChars="1700"/>
        <w:rPr>
          <w:color w:val="000000" w:themeColor="text1"/>
          <w:sz w:val="24"/>
          <w14:textFill>
            <w14:solidFill>
              <w14:schemeClr w14:val="tx1"/>
            </w14:solidFill>
          </w14:textFill>
        </w:rPr>
      </w:pPr>
    </w:p>
    <w:p>
      <w:pPr>
        <w:spacing w:line="360" w:lineRule="auto"/>
        <w:ind w:right="84" w:firstLine="224" w:firstLineChars="1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w:t>
      </w:r>
    </w:p>
    <w:p>
      <w:pPr>
        <w:spacing w:line="360" w:lineRule="auto"/>
        <w:ind w:right="84" w:firstLine="224" w:firstLineChars="100"/>
        <w:rPr>
          <w:color w:val="000000" w:themeColor="text1"/>
          <w:sz w:val="24"/>
          <w14:textFill>
            <w14:solidFill>
              <w14:schemeClr w14:val="tx1"/>
            </w14:solidFill>
          </w14:textFill>
        </w:rPr>
      </w:pPr>
    </w:p>
    <w:p>
      <w:pPr>
        <w:spacing w:line="360" w:lineRule="auto"/>
        <w:ind w:right="84" w:firstLine="224" w:firstLineChars="100"/>
        <w:rPr>
          <w:color w:val="000000" w:themeColor="text1"/>
          <w:position w:val="-40"/>
          <w:sz w:val="24"/>
          <w14:textFill>
            <w14:solidFill>
              <w14:schemeClr w14:val="tx1"/>
            </w14:solidFill>
          </w14:textFill>
        </w:rPr>
      </w:pPr>
      <w:r>
        <w:rPr>
          <w:color w:val="000000" w:themeColor="text1"/>
          <w:sz w:val="24"/>
          <w14:textFill>
            <w14:solidFill>
              <w14:schemeClr w14:val="tx1"/>
            </w14:solidFill>
          </w14:textFill>
        </w:rPr>
        <w:t xml:space="preserve">日期：  </w:t>
      </w:r>
    </w:p>
    <w:p>
      <w:pPr>
        <w:spacing w:line="56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napToGrid w:val="0"/>
        <w:spacing w:line="360" w:lineRule="auto"/>
        <w:rPr>
          <w:b/>
          <w:color w:val="000000" w:themeColor="text1"/>
          <w:sz w:val="24"/>
          <w14:textFill>
            <w14:solidFill>
              <w14:schemeClr w14:val="tx1"/>
            </w14:solidFill>
          </w14:textFill>
        </w:rPr>
      </w:pPr>
      <w:r>
        <w:rPr>
          <w:b/>
          <w:color w:val="000000" w:themeColor="text1"/>
          <w:sz w:val="24"/>
          <w:szCs w:val="21"/>
          <w14:textFill>
            <w14:solidFill>
              <w14:schemeClr w14:val="tx1"/>
            </w14:solidFill>
          </w14:textFill>
        </w:rPr>
        <w:t>附件10：</w:t>
      </w:r>
      <w:r>
        <w:rPr>
          <w:b/>
          <w:color w:val="000000" w:themeColor="text1"/>
          <w:sz w:val="24"/>
          <w14:textFill>
            <w14:solidFill>
              <w14:schemeClr w14:val="tx1"/>
            </w14:solidFill>
          </w14:textFill>
        </w:rPr>
        <w:t>招标文件第一部分供应商资格要求的证件</w:t>
      </w:r>
    </w:p>
    <w:p>
      <w:pPr>
        <w:widowControl/>
        <w:jc w:val="left"/>
        <w:rPr>
          <w:bCs/>
          <w:color w:val="000000" w:themeColor="text1"/>
          <w:sz w:val="24"/>
          <w14:textFill>
            <w14:solidFill>
              <w14:schemeClr w14:val="tx1"/>
            </w14:solidFill>
          </w14:textFill>
        </w:rPr>
      </w:pPr>
      <w:r>
        <w:rPr>
          <w:bCs/>
          <w:color w:val="000000" w:themeColor="text1"/>
          <w:sz w:val="24"/>
          <w14:textFill>
            <w14:solidFill>
              <w14:schemeClr w14:val="tx1"/>
            </w14:solidFill>
          </w14:textFill>
        </w:rPr>
        <w:br w:type="page"/>
      </w:r>
    </w:p>
    <w:p>
      <w:pPr>
        <w:autoSpaceDN w:val="0"/>
        <w:spacing w:line="360" w:lineRule="auto"/>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附件11</w:t>
      </w:r>
    </w:p>
    <w:p>
      <w:pPr>
        <w:autoSpaceDN w:val="0"/>
        <w:spacing w:line="360" w:lineRule="auto"/>
        <w:jc w:val="center"/>
        <w:rPr>
          <w:bCs/>
          <w:color w:val="000000" w:themeColor="text1"/>
          <w:sz w:val="24"/>
          <w14:textFill>
            <w14:solidFill>
              <w14:schemeClr w14:val="tx1"/>
            </w14:solidFill>
          </w14:textFill>
        </w:rPr>
      </w:pPr>
    </w:p>
    <w:p>
      <w:pPr>
        <w:tabs>
          <w:tab w:val="left" w:pos="360"/>
        </w:tabs>
        <w:spacing w:line="360" w:lineRule="auto"/>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书面</w:t>
      </w:r>
      <w:r>
        <w:rPr>
          <w:b/>
          <w:bCs/>
          <w:color w:val="000000" w:themeColor="text1"/>
          <w:sz w:val="24"/>
          <w14:textFill>
            <w14:solidFill>
              <w14:schemeClr w14:val="tx1"/>
            </w14:solidFill>
          </w14:textFill>
        </w:rPr>
        <w:t>声明</w:t>
      </w:r>
    </w:p>
    <w:p>
      <w:pPr>
        <w:pStyle w:val="32"/>
        <w:tabs>
          <w:tab w:val="left" w:pos="360"/>
        </w:tabs>
        <w:spacing w:line="360" w:lineRule="auto"/>
        <w:ind w:firstLine="446"/>
        <w:rPr>
          <w:color w:val="000000" w:themeColor="text1"/>
          <w:sz w:val="24"/>
          <w14:textFill>
            <w14:solidFill>
              <w14:schemeClr w14:val="tx1"/>
            </w14:solidFill>
          </w14:textFill>
        </w:rPr>
      </w:pPr>
    </w:p>
    <w:p>
      <w:pPr>
        <w:pStyle w:val="32"/>
        <w:tabs>
          <w:tab w:val="left" w:pos="360"/>
        </w:tabs>
        <w:spacing w:line="360" w:lineRule="auto"/>
        <w:ind w:firstLine="44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参加政府采购活动前</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年我单位在经营活动中没有重大违法记录。</w:t>
      </w:r>
    </w:p>
    <w:p>
      <w:pPr>
        <w:pStyle w:val="32"/>
        <w:tabs>
          <w:tab w:val="left" w:pos="360"/>
        </w:tabs>
        <w:spacing w:line="360" w:lineRule="auto"/>
        <w:ind w:firstLine="44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我单位具备良好的商业信誉和健全的财务会计制度，依法缴纳税收和社会保障资金。</w:t>
      </w:r>
    </w:p>
    <w:p>
      <w:pPr>
        <w:pStyle w:val="32"/>
        <w:tabs>
          <w:tab w:val="left" w:pos="360"/>
        </w:tabs>
        <w:spacing w:line="360" w:lineRule="auto"/>
        <w:ind w:firstLine="446"/>
        <w:rPr>
          <w:color w:val="000000" w:themeColor="text1"/>
          <w:sz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投标人名称：</w:t>
      </w: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w:t>
      </w:r>
    </w:p>
    <w:p>
      <w:pPr>
        <w:autoSpaceDE w:val="0"/>
        <w:autoSpaceDN w:val="0"/>
        <w:spacing w:line="500" w:lineRule="exact"/>
        <w:ind w:left="3840"/>
        <w:jc w:val="left"/>
        <w:rPr>
          <w:color w:val="000000" w:themeColor="text1"/>
          <w:sz w:val="24"/>
          <w:szCs w:val="24"/>
          <w14:textFill>
            <w14:solidFill>
              <w14:schemeClr w14:val="tx1"/>
            </w14:solidFill>
          </w14:textFill>
        </w:rPr>
      </w:pPr>
    </w:p>
    <w:p>
      <w:pPr>
        <w:pStyle w:val="32"/>
        <w:tabs>
          <w:tab w:val="left" w:pos="360"/>
        </w:tabs>
        <w:spacing w:line="360" w:lineRule="auto"/>
        <w:ind w:firstLine="0" w:firstLineChars="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 xml:space="preserve">                                                                     </w:t>
      </w:r>
    </w:p>
    <w:p>
      <w:pPr>
        <w:pStyle w:val="32"/>
        <w:tabs>
          <w:tab w:val="left" w:pos="360"/>
        </w:tabs>
        <w:spacing w:line="360" w:lineRule="auto"/>
        <w:ind w:firstLine="446"/>
        <w:rPr>
          <w:color w:val="000000" w:themeColor="text1"/>
          <w:sz w:val="24"/>
          <w14:textFill>
            <w14:solidFill>
              <w14:schemeClr w14:val="tx1"/>
            </w14:solidFill>
          </w14:textFill>
        </w:rPr>
      </w:pPr>
    </w:p>
    <w:p>
      <w:pPr>
        <w:pStyle w:val="32"/>
        <w:spacing w:line="360" w:lineRule="auto"/>
        <w:ind w:firstLine="0" w:firstLineChars="0"/>
        <w:jc w:val="center"/>
        <w:rPr>
          <w:b/>
          <w:color w:val="000000" w:themeColor="text1"/>
          <w:sz w:val="24"/>
          <w14:textFill>
            <w14:solidFill>
              <w14:schemeClr w14:val="tx1"/>
            </w14:solidFill>
          </w14:textFill>
        </w:rPr>
      </w:pPr>
    </w:p>
    <w:p>
      <w:pPr>
        <w:pStyle w:val="32"/>
        <w:spacing w:line="360" w:lineRule="auto"/>
        <w:ind w:firstLine="0" w:firstLineChars="0"/>
        <w:jc w:val="center"/>
        <w:rPr>
          <w:b/>
          <w:color w:val="000000" w:themeColor="text1"/>
          <w:sz w:val="24"/>
          <w14:textFill>
            <w14:solidFill>
              <w14:schemeClr w14:val="tx1"/>
            </w14:solidFill>
          </w14:textFill>
        </w:rPr>
      </w:pPr>
    </w:p>
    <w:p>
      <w:pPr>
        <w:pStyle w:val="32"/>
        <w:spacing w:line="360" w:lineRule="auto"/>
        <w:ind w:firstLine="0" w:firstLineChars="0"/>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证明材料</w:t>
      </w:r>
    </w:p>
    <w:p>
      <w:pPr>
        <w:pStyle w:val="32"/>
        <w:tabs>
          <w:tab w:val="left" w:pos="360"/>
        </w:tabs>
        <w:spacing w:line="360" w:lineRule="auto"/>
        <w:ind w:firstLine="446"/>
        <w:rPr>
          <w:color w:val="000000" w:themeColor="text1"/>
          <w:sz w:val="24"/>
          <w14:textFill>
            <w14:solidFill>
              <w14:schemeClr w14:val="tx1"/>
            </w14:solidFill>
          </w14:textFill>
        </w:rPr>
      </w:pPr>
    </w:p>
    <w:p>
      <w:pPr>
        <w:pStyle w:val="32"/>
        <w:tabs>
          <w:tab w:val="left" w:pos="360"/>
        </w:tabs>
        <w:spacing w:line="360" w:lineRule="auto"/>
        <w:ind w:firstLine="446"/>
        <w:rPr>
          <w:color w:val="000000" w:themeColor="text1"/>
          <w:sz w:val="24"/>
          <w14:textFill>
            <w14:solidFill>
              <w14:schemeClr w14:val="tx1"/>
            </w14:solidFill>
          </w14:textFill>
        </w:rPr>
      </w:pPr>
      <w:r>
        <w:rPr>
          <w:color w:val="000000" w:themeColor="text1"/>
          <w:sz w:val="24"/>
          <w14:textFill>
            <w14:solidFill>
              <w14:schemeClr w14:val="tx1"/>
            </w14:solidFill>
          </w14:textFill>
        </w:rPr>
        <w:t>我单位具备</w:t>
      </w:r>
      <w:r>
        <w:rPr>
          <w:rFonts w:hint="eastAsia"/>
          <w:color w:val="000000" w:themeColor="text1"/>
          <w:sz w:val="24"/>
          <w14:textFill>
            <w14:solidFill>
              <w14:schemeClr w14:val="tx1"/>
            </w14:solidFill>
          </w14:textFill>
        </w:rPr>
        <w:t>履行本项目合同所必需的设备和专业技术能力。</w:t>
      </w: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投标人名称：</w:t>
      </w:r>
    </w:p>
    <w:p>
      <w:pPr>
        <w:autoSpaceDE w:val="0"/>
        <w:autoSpaceDN w:val="0"/>
        <w:spacing w:line="500" w:lineRule="exact"/>
        <w:ind w:left="3840"/>
        <w:jc w:val="left"/>
        <w:rPr>
          <w:color w:val="000000" w:themeColor="text1"/>
          <w:sz w:val="24"/>
          <w:szCs w:val="24"/>
          <w14:textFill>
            <w14:solidFill>
              <w14:schemeClr w14:val="tx1"/>
            </w14:solidFill>
          </w14:textFill>
        </w:rPr>
      </w:pPr>
    </w:p>
    <w:p>
      <w:pPr>
        <w:autoSpaceDE w:val="0"/>
        <w:autoSpaceDN w:val="0"/>
        <w:spacing w:line="500" w:lineRule="exact"/>
        <w:ind w:left="3840"/>
        <w:jc w:val="left"/>
        <w:rPr>
          <w:b/>
          <w:color w:val="000000" w:themeColor="text1"/>
          <w:sz w:val="24"/>
          <w14:textFill>
            <w14:solidFill>
              <w14:schemeClr w14:val="tx1"/>
            </w14:solidFill>
          </w14:textFill>
        </w:rPr>
      </w:pPr>
      <w:r>
        <w:rPr>
          <w:color w:val="000000" w:themeColor="text1"/>
          <w:sz w:val="24"/>
          <w:szCs w:val="24"/>
          <w14:textFill>
            <w14:solidFill>
              <w14:schemeClr w14:val="tx1"/>
            </w14:solidFill>
          </w14:textFill>
        </w:rPr>
        <w:t>日期：</w:t>
      </w:r>
    </w:p>
    <w:p>
      <w:pPr>
        <w:snapToGrid w:val="0"/>
        <w:spacing w:line="360" w:lineRule="auto"/>
        <w:rPr>
          <w:color w:val="000000" w:themeColor="text1"/>
          <w:sz w:val="24"/>
          <w14:textFill>
            <w14:solidFill>
              <w14:schemeClr w14:val="tx1"/>
            </w14:solidFill>
          </w14:textFill>
        </w:rPr>
      </w:pPr>
    </w:p>
    <w:p>
      <w:pPr>
        <w:snapToGrid w:val="0"/>
        <w:spacing w:line="360" w:lineRule="auto"/>
        <w:rPr>
          <w:color w:val="000000" w:themeColor="text1"/>
          <w:sz w:val="24"/>
          <w14:textFill>
            <w14:solidFill>
              <w14:schemeClr w14:val="tx1"/>
            </w14:solidFill>
          </w14:textFill>
        </w:rPr>
      </w:pPr>
    </w:p>
    <w:p>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pPr>
        <w:snapToGrid w:val="0"/>
        <w:spacing w:line="360" w:lineRule="auto"/>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附件1</w:t>
      </w:r>
      <w:r>
        <w:rPr>
          <w:rFonts w:hint="eastAsia"/>
          <w:b/>
          <w:color w:val="000000" w:themeColor="text1"/>
          <w:sz w:val="24"/>
          <w14:textFill>
            <w14:solidFill>
              <w14:schemeClr w14:val="tx1"/>
            </w14:solidFill>
          </w14:textFill>
        </w:rPr>
        <w:t>2</w:t>
      </w:r>
      <w:r>
        <w:rPr>
          <w:b/>
          <w:color w:val="000000" w:themeColor="text1"/>
          <w:sz w:val="24"/>
          <w14:textFill>
            <w14:solidFill>
              <w14:schemeClr w14:val="tx1"/>
            </w14:solidFill>
          </w14:textFill>
        </w:rPr>
        <w:t>：招标文件</w:t>
      </w:r>
      <w:r>
        <w:rPr>
          <w:b/>
          <w:bCs/>
          <w:color w:val="000000" w:themeColor="text1"/>
          <w:sz w:val="24"/>
          <w14:textFill>
            <w14:solidFill>
              <w14:schemeClr w14:val="tx1"/>
            </w14:solidFill>
          </w14:textFill>
        </w:rPr>
        <w:t>评分因素及评标标准中要求的证明材料扫描件、方案等</w:t>
      </w:r>
    </w:p>
    <w:p>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snapToGrid w:val="0"/>
        <w:spacing w:line="360" w:lineRule="auto"/>
        <w:rPr>
          <w:b/>
          <w:color w:val="000000" w:themeColor="text1"/>
          <w:sz w:val="24"/>
          <w:szCs w:val="21"/>
          <w14:textFill>
            <w14:solidFill>
              <w14:schemeClr w14:val="tx1"/>
            </w14:solidFill>
          </w14:textFill>
        </w:rPr>
      </w:pPr>
      <w:r>
        <w:rPr>
          <w:b/>
          <w:bCs/>
          <w:color w:val="000000" w:themeColor="text1"/>
          <w:sz w:val="24"/>
          <w14:textFill>
            <w14:solidFill>
              <w14:schemeClr w14:val="tx1"/>
            </w14:solidFill>
          </w14:textFill>
        </w:rPr>
        <w:t>附件1</w:t>
      </w:r>
      <w:r>
        <w:rPr>
          <w:rFonts w:hint="eastAsia"/>
          <w:b/>
          <w:bCs/>
          <w:color w:val="000000" w:themeColor="text1"/>
          <w:sz w:val="24"/>
          <w14:textFill>
            <w14:solidFill>
              <w14:schemeClr w14:val="tx1"/>
            </w14:solidFill>
          </w14:textFill>
        </w:rPr>
        <w:t>3</w:t>
      </w:r>
      <w:r>
        <w:rPr>
          <w:b/>
          <w:bCs/>
          <w:color w:val="000000" w:themeColor="text1"/>
          <w:sz w:val="24"/>
          <w14:textFill>
            <w14:solidFill>
              <w14:schemeClr w14:val="tx1"/>
            </w14:solidFill>
          </w14:textFill>
        </w:rPr>
        <w:t>：</w:t>
      </w:r>
      <w:r>
        <w:rPr>
          <w:b/>
          <w:color w:val="000000" w:themeColor="text1"/>
          <w:sz w:val="24"/>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ZjI4NWQ1M2FmNTUyZmE1Mjk3NzE0M2IzNzhkZDM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4BA9"/>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43389"/>
    <w:rsid w:val="00243C5D"/>
    <w:rsid w:val="00243DC1"/>
    <w:rsid w:val="00244482"/>
    <w:rsid w:val="0024688B"/>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092C"/>
    <w:rsid w:val="003C189D"/>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E69C8"/>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655"/>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C56"/>
    <w:rsid w:val="006A5C81"/>
    <w:rsid w:val="006A5D2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52A7"/>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394D"/>
    <w:rsid w:val="008D4422"/>
    <w:rsid w:val="008D45D9"/>
    <w:rsid w:val="008D640B"/>
    <w:rsid w:val="008E3C04"/>
    <w:rsid w:val="008E56E2"/>
    <w:rsid w:val="008E57F5"/>
    <w:rsid w:val="008E626A"/>
    <w:rsid w:val="008E68B5"/>
    <w:rsid w:val="008F1B1A"/>
    <w:rsid w:val="008F35A8"/>
    <w:rsid w:val="008F4B74"/>
    <w:rsid w:val="0090049C"/>
    <w:rsid w:val="009016E3"/>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472B"/>
    <w:rsid w:val="00AB6969"/>
    <w:rsid w:val="00AB7376"/>
    <w:rsid w:val="00AC04F7"/>
    <w:rsid w:val="00AC0B2F"/>
    <w:rsid w:val="00AC22A6"/>
    <w:rsid w:val="00AC6628"/>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 w:val="011375A8"/>
    <w:rsid w:val="114204E8"/>
    <w:rsid w:val="11C04AC0"/>
    <w:rsid w:val="199040A3"/>
    <w:rsid w:val="3C073099"/>
    <w:rsid w:val="4A9E5A9A"/>
    <w:rsid w:val="4BDE2E67"/>
    <w:rsid w:val="4E796078"/>
    <w:rsid w:val="59FD56F9"/>
    <w:rsid w:val="5A0507C0"/>
    <w:rsid w:val="613A3B45"/>
    <w:rsid w:val="64195594"/>
    <w:rsid w:val="69643A48"/>
    <w:rsid w:val="696C15B4"/>
    <w:rsid w:val="70F61E31"/>
    <w:rsid w:val="7C7750F6"/>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1"/>
    <w:semiHidden/>
    <w:unhideWhenUsed/>
    <w:qFormat/>
    <w:uiPriority w:val="99"/>
    <w:pPr>
      <w:spacing w:after="120"/>
    </w:pPr>
  </w:style>
  <w:style w:type="paragraph" w:styleId="7">
    <w:name w:val="Body Text Indent"/>
    <w:basedOn w:val="1"/>
    <w:link w:val="26"/>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11"/>
    <w:pPr>
      <w:spacing w:before="240" w:after="60" w:line="312" w:lineRule="auto"/>
      <w:jc w:val="center"/>
      <w:outlineLvl w:val="1"/>
    </w:pPr>
    <w:rPr>
      <w:rFonts w:ascii="Cambria" w:hAnsi="Cambria"/>
      <w:b/>
      <w:bCs/>
      <w:kern w:val="28"/>
      <w:sz w:val="32"/>
      <w:szCs w:val="32"/>
      <w:lang w:val="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qFormat/>
    <w:uiPriority w:val="99"/>
    <w:pPr>
      <w:spacing w:after="120"/>
      <w:ind w:left="420" w:leftChars="200"/>
    </w:pPr>
    <w:rPr>
      <w:sz w:val="16"/>
      <w:szCs w:val="16"/>
    </w:rPr>
  </w:style>
  <w:style w:type="paragraph" w:styleId="19">
    <w:name w:val="Body Text 2"/>
    <w:basedOn w:val="1"/>
    <w:link w:val="35"/>
    <w:semiHidden/>
    <w:unhideWhenUsed/>
    <w:qFormat/>
    <w:uiPriority w:val="99"/>
    <w:pPr>
      <w:spacing w:after="120" w:line="480" w:lineRule="auto"/>
    </w:pPr>
  </w:style>
  <w:style w:type="paragraph" w:styleId="20">
    <w:name w:val="annotation subject"/>
    <w:basedOn w:val="5"/>
    <w:next w:val="5"/>
    <w:link w:val="4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qFormat/>
    <w:uiPriority w:val="0"/>
    <w:rPr>
      <w:rFonts w:ascii="宋体" w:hAnsi="宋体" w:eastAsia="宋体" w:cs="Times New Roman"/>
      <w:sz w:val="24"/>
      <w:szCs w:val="20"/>
    </w:rPr>
  </w:style>
  <w:style w:type="paragraph" w:customStyle="1" w:styleId="27">
    <w:name w:val="Default"/>
    <w:link w:val="46"/>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28">
    <w:name w:val="副标题 Char"/>
    <w:basedOn w:val="23"/>
    <w:link w:val="16"/>
    <w:qFormat/>
    <w:uiPriority w:val="11"/>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qFormat/>
    <w:uiPriority w:val="99"/>
    <w:rPr>
      <w:rFonts w:ascii="Times New Roman" w:hAnsi="Times New Roman" w:eastAsia="宋体" w:cs="Times New Roman"/>
      <w:sz w:val="18"/>
      <w:szCs w:val="18"/>
    </w:rPr>
  </w:style>
  <w:style w:type="character" w:customStyle="1" w:styleId="31">
    <w:name w:val="日期 Char"/>
    <w:basedOn w:val="23"/>
    <w:link w:val="11"/>
    <w:qFormat/>
    <w:uiPriority w:val="0"/>
    <w:rPr>
      <w:rFonts w:ascii="Times New Roman" w:hAnsi="Times New Roman" w:eastAsia="宋体" w:cs="Times New Roman"/>
      <w:sz w:val="32"/>
      <w:szCs w:val="20"/>
    </w:rPr>
  </w:style>
  <w:style w:type="paragraph" w:styleId="32">
    <w:name w:val="List Paragraph"/>
    <w:basedOn w:val="1"/>
    <w:link w:val="47"/>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Default Char"/>
    <w:link w:val="27"/>
    <w:qFormat/>
    <w:locked/>
    <w:uiPriority w:val="0"/>
    <w:rPr>
      <w:rFonts w:ascii="......." w:hAnsi="Calibri" w:eastAsia="......." w:cs="......."/>
      <w:color w:val="000000"/>
      <w:kern w:val="0"/>
      <w:sz w:val="24"/>
      <w:szCs w:val="24"/>
    </w:rPr>
  </w:style>
  <w:style w:type="character" w:customStyle="1" w:styleId="47">
    <w:name w:val="列出段落 Char"/>
    <w:link w:val="32"/>
    <w:qFormat/>
    <w:uiPriority w:val="34"/>
    <w:rPr>
      <w:rFonts w:ascii="Times New Roman" w:hAnsi="Times New Roman" w:eastAsia="宋体" w:cs="Times New Roman"/>
      <w:szCs w:val="20"/>
    </w:rPr>
  </w:style>
  <w:style w:type="character" w:customStyle="1" w:styleId="48">
    <w:name w:val="批注文字 Char"/>
    <w:basedOn w:val="23"/>
    <w:link w:val="5"/>
    <w:semiHidden/>
    <w:qFormat/>
    <w:uiPriority w:val="99"/>
    <w:rPr>
      <w:rFonts w:ascii="Times New Roman" w:hAnsi="Times New Roman" w:eastAsia="宋体" w:cs="Times New Roman"/>
      <w:szCs w:val="20"/>
    </w:rPr>
  </w:style>
  <w:style w:type="character" w:customStyle="1" w:styleId="49">
    <w:name w:val="批注主题 Char"/>
    <w:basedOn w:val="48"/>
    <w:link w:val="20"/>
    <w:semiHidden/>
    <w:qFormat/>
    <w:uiPriority w:val="99"/>
    <w:rPr>
      <w:rFonts w:ascii="Times New Roman" w:hAnsi="Times New Roman" w:eastAsia="宋体" w:cs="Times New Roman"/>
      <w:b/>
      <w:bCs/>
      <w:szCs w:val="20"/>
    </w:rPr>
  </w:style>
  <w:style w:type="character" w:customStyle="1" w:styleId="50">
    <w:name w:val="批注框文本 Char"/>
    <w:basedOn w:val="23"/>
    <w:link w:val="13"/>
    <w:semiHidden/>
    <w:qFormat/>
    <w:uiPriority w:val="99"/>
    <w:rPr>
      <w:rFonts w:ascii="Times New Roman" w:hAnsi="Times New Roman" w:eastAsia="宋体" w:cs="Times New Roman"/>
      <w:sz w:val="18"/>
      <w:szCs w:val="18"/>
    </w:rPr>
  </w:style>
  <w:style w:type="character" w:customStyle="1" w:styleId="51">
    <w:name w:val="正文文本 Char"/>
    <w:basedOn w:val="23"/>
    <w:link w:val="6"/>
    <w:semiHidden/>
    <w:qFormat/>
    <w:uiPriority w:val="99"/>
    <w:rPr>
      <w:rFonts w:ascii="Times New Roman" w:hAnsi="Times New Roman" w:eastAsia="宋体" w:cs="Times New Roman"/>
      <w:szCs w:val="20"/>
    </w:rPr>
  </w:style>
  <w:style w:type="character" w:customStyle="1" w:styleId="5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0947B-9656-4217-A5FB-096F6F48918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65</Pages>
  <Words>28984</Words>
  <Characters>30934</Characters>
  <Lines>239</Lines>
  <Paragraphs>67</Paragraphs>
  <TotalTime>44</TotalTime>
  <ScaleCrop>false</ScaleCrop>
  <LinksUpToDate>false</LinksUpToDate>
  <CharactersWithSpaces>32426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2023-07-18T00:51:00Z</dcterms:created>
  <dc:creator>未定义</dc:creator>
  <cp:lastModifiedBy>admin</cp:lastModifiedBy>
  <dcterms:modified xsi:type="dcterms:W3CDTF">2023-08-28T02:31:51Z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60317E65601E4DA18FD82D50C45B3B3B_12</vt:lpwstr>
  </property>
</Properties>
</file>